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B6BD9" w14:textId="77777777" w:rsidR="00EB69C3" w:rsidRPr="00654642" w:rsidRDefault="00EB69C3" w:rsidP="00EB69C3">
      <w:pPr>
        <w:pStyle w:val="Heading1"/>
        <w:spacing w:before="0" w:after="0"/>
        <w:jc w:val="center"/>
        <w:rPr>
          <w:rFonts w:asciiTheme="majorBidi" w:hAnsiTheme="majorBidi"/>
          <w:b/>
          <w:bCs/>
          <w:color w:val="000000" w:themeColor="text1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lang w:val="en"/>
        </w:rPr>
        <w:t>Lacy Murphy</w:t>
      </w:r>
    </w:p>
    <w:p w14:paraId="74CFA42F" w14:textId="59599563" w:rsidR="00EB69C3" w:rsidRPr="00654642" w:rsidRDefault="00EB69C3" w:rsidP="00EB69C3">
      <w:pPr>
        <w:jc w:val="center"/>
        <w:rPr>
          <w:rFonts w:asciiTheme="majorBidi" w:hAnsiTheme="majorBidi" w:cstheme="majorBidi"/>
          <w:i/>
          <w:iCs/>
          <w:lang w:val="en"/>
        </w:rPr>
      </w:pPr>
      <w:r w:rsidRPr="00654642">
        <w:rPr>
          <w:rFonts w:asciiTheme="majorBidi" w:hAnsiTheme="majorBidi" w:cstheme="majorBidi"/>
          <w:i/>
          <w:iCs/>
          <w:lang w:val="en"/>
        </w:rPr>
        <w:t>Cynthia Woods Mitchell Scholar-in-Residence in Art History at the University of Houston</w:t>
      </w:r>
    </w:p>
    <w:p w14:paraId="5CDA9C6E" w14:textId="77777777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color w:val="000000" w:themeColor="text1"/>
          <w:lang w:val="en"/>
        </w:rPr>
      </w:pPr>
    </w:p>
    <w:p w14:paraId="49AFFD74" w14:textId="77777777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en"/>
        </w:rPr>
      </w:pPr>
      <w:r w:rsidRPr="00654642">
        <w:rPr>
          <w:rFonts w:asciiTheme="majorBidi" w:hAnsiTheme="majorBidi" w:cstheme="majorBidi"/>
          <w:b/>
          <w:color w:val="000000" w:themeColor="text1"/>
          <w:lang w:val="en"/>
        </w:rPr>
        <w:t>PROFESSIONAL HIGHLIGHTS</w:t>
      </w:r>
    </w:p>
    <w:p w14:paraId="7F9B2EA4" w14:textId="77777777" w:rsidR="00EB69C3" w:rsidRPr="00654642" w:rsidRDefault="00EB69C3" w:rsidP="00EB69C3">
      <w:pPr>
        <w:pStyle w:val="ListParagraph"/>
        <w:numPr>
          <w:ilvl w:val="0"/>
          <w:numId w:val="9"/>
        </w:numPr>
        <w:shd w:val="clear" w:color="auto" w:fill="FFFFFF"/>
        <w:rPr>
          <w:rFonts w:asciiTheme="majorBidi" w:hAnsiTheme="majorBidi" w:cstheme="majorBidi"/>
          <w:color w:val="000000" w:themeColor="text1"/>
        </w:rPr>
      </w:pPr>
      <w:r w:rsidRPr="00654642">
        <w:rPr>
          <w:rFonts w:asciiTheme="majorBidi" w:hAnsiTheme="majorBidi" w:cstheme="majorBidi"/>
          <w:color w:val="000000" w:themeColor="text1"/>
        </w:rPr>
        <w:t>Prize-winning scholar — Recipient of the Tessler-Sabbagh Graduate Student Paper Prize from the American Institute of Maghrib Studies.</w:t>
      </w:r>
    </w:p>
    <w:p w14:paraId="56FAEE43" w14:textId="7A276793" w:rsidR="008750D7" w:rsidRPr="00654642" w:rsidRDefault="00EB69C3" w:rsidP="00EB69C3">
      <w:pPr>
        <w:pStyle w:val="ListParagraph"/>
        <w:numPr>
          <w:ilvl w:val="0"/>
          <w:numId w:val="9"/>
        </w:numPr>
        <w:shd w:val="clear" w:color="auto" w:fill="FFFFFF"/>
        <w:rPr>
          <w:rFonts w:asciiTheme="majorBidi" w:hAnsiTheme="majorBidi" w:cstheme="majorBidi"/>
          <w:color w:val="000000" w:themeColor="text1"/>
        </w:rPr>
      </w:pPr>
      <w:r w:rsidRPr="00654642">
        <w:rPr>
          <w:rFonts w:asciiTheme="majorBidi" w:hAnsiTheme="majorBidi" w:cstheme="majorBidi"/>
          <w:color w:val="000000" w:themeColor="text1"/>
        </w:rPr>
        <w:t>Published researcher — Author of peer-reviewed scholarship in the </w:t>
      </w:r>
      <w:r w:rsidRPr="00654642">
        <w:rPr>
          <w:rFonts w:asciiTheme="majorBidi" w:hAnsiTheme="majorBidi" w:cstheme="majorBidi"/>
          <w:i/>
          <w:iCs/>
          <w:color w:val="000000" w:themeColor="text1"/>
        </w:rPr>
        <w:t xml:space="preserve">Journal of North African Studies </w:t>
      </w:r>
      <w:r w:rsidRPr="00654642">
        <w:rPr>
          <w:rFonts w:asciiTheme="majorBidi" w:hAnsiTheme="majorBidi" w:cstheme="majorBidi"/>
          <w:color w:val="000000" w:themeColor="text1"/>
        </w:rPr>
        <w:t>a</w:t>
      </w:r>
      <w:r w:rsidR="008750D7" w:rsidRPr="00654642">
        <w:rPr>
          <w:rFonts w:asciiTheme="majorBidi" w:hAnsiTheme="majorBidi" w:cstheme="majorBidi"/>
          <w:color w:val="000000" w:themeColor="text1"/>
        </w:rPr>
        <w:t xml:space="preserve">nd </w:t>
      </w:r>
      <w:r w:rsidR="0060342D" w:rsidRPr="00654642">
        <w:rPr>
          <w:rFonts w:asciiTheme="majorBidi" w:hAnsiTheme="majorBidi" w:cstheme="majorBidi"/>
          <w:color w:val="000000" w:themeColor="text1"/>
        </w:rPr>
        <w:t xml:space="preserve">peer </w:t>
      </w:r>
      <w:r w:rsidR="008750D7" w:rsidRPr="00654642">
        <w:rPr>
          <w:rFonts w:asciiTheme="majorBidi" w:hAnsiTheme="majorBidi" w:cstheme="majorBidi"/>
          <w:color w:val="000000" w:themeColor="text1"/>
        </w:rPr>
        <w:t xml:space="preserve">reviewer for </w:t>
      </w:r>
      <w:r w:rsidR="008750D7" w:rsidRPr="00654642">
        <w:rPr>
          <w:rFonts w:asciiTheme="majorBidi" w:hAnsiTheme="majorBidi" w:cstheme="majorBidi"/>
          <w:i/>
          <w:iCs/>
          <w:color w:val="000000" w:themeColor="text1"/>
        </w:rPr>
        <w:t>African Arts</w:t>
      </w:r>
      <w:r w:rsidR="0060342D" w:rsidRPr="00654642">
        <w:rPr>
          <w:rFonts w:asciiTheme="majorBidi" w:hAnsiTheme="majorBidi" w:cstheme="majorBidi"/>
          <w:i/>
          <w:iCs/>
          <w:color w:val="000000" w:themeColor="text1"/>
        </w:rPr>
        <w:t>.</w:t>
      </w:r>
      <w:r w:rsidRPr="00654642">
        <w:rPr>
          <w:rFonts w:asciiTheme="majorBidi" w:hAnsiTheme="majorBidi" w:cstheme="majorBidi"/>
          <w:color w:val="000000" w:themeColor="text1"/>
        </w:rPr>
        <w:t xml:space="preserve"> </w:t>
      </w:r>
    </w:p>
    <w:p w14:paraId="477BEB2A" w14:textId="77777777" w:rsidR="007A6B1B" w:rsidRPr="00654642" w:rsidRDefault="007A6B1B" w:rsidP="007A6B1B">
      <w:pPr>
        <w:pStyle w:val="ListParagraph"/>
        <w:numPr>
          <w:ilvl w:val="0"/>
          <w:numId w:val="9"/>
        </w:numPr>
        <w:shd w:val="clear" w:color="auto" w:fill="FFFFFF"/>
        <w:rPr>
          <w:rFonts w:asciiTheme="majorBidi" w:hAnsiTheme="majorBidi" w:cstheme="majorBidi"/>
          <w:color w:val="000000" w:themeColor="text1"/>
        </w:rPr>
      </w:pPr>
      <w:r w:rsidRPr="00654642">
        <w:rPr>
          <w:rFonts w:asciiTheme="majorBidi" w:hAnsiTheme="majorBidi" w:cstheme="majorBidi"/>
          <w:color w:val="000000" w:themeColor="text1"/>
        </w:rPr>
        <w:t>International research profile — Organizer, chair, and presenter at scholarly panels in the United States, Canada, and North Africa.</w:t>
      </w:r>
    </w:p>
    <w:p w14:paraId="7F59522B" w14:textId="182D9526" w:rsidR="00EB69C3" w:rsidRPr="00654642" w:rsidRDefault="0060342D" w:rsidP="0060342D">
      <w:pPr>
        <w:pStyle w:val="ListParagraph"/>
        <w:numPr>
          <w:ilvl w:val="0"/>
          <w:numId w:val="9"/>
        </w:numPr>
        <w:shd w:val="clear" w:color="auto" w:fill="FFFFFF"/>
        <w:rPr>
          <w:rFonts w:asciiTheme="majorBidi" w:hAnsiTheme="majorBidi" w:cstheme="majorBidi"/>
          <w:color w:val="000000" w:themeColor="text1"/>
        </w:rPr>
      </w:pPr>
      <w:r w:rsidRPr="00654642">
        <w:rPr>
          <w:rFonts w:asciiTheme="majorBidi" w:hAnsiTheme="majorBidi" w:cstheme="majorBidi"/>
          <w:color w:val="000000" w:themeColor="text1"/>
        </w:rPr>
        <w:t>Museum professional</w:t>
      </w:r>
      <w:r w:rsidR="005775C0" w:rsidRPr="00654642">
        <w:rPr>
          <w:rFonts w:asciiTheme="majorBidi" w:hAnsiTheme="majorBidi" w:cstheme="majorBidi"/>
          <w:color w:val="000000" w:themeColor="text1"/>
        </w:rPr>
        <w:t xml:space="preserve"> —</w:t>
      </w:r>
      <w:r w:rsidRPr="00654642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  <w:r w:rsidR="005778B7">
        <w:rPr>
          <w:rFonts w:asciiTheme="majorBidi" w:hAnsiTheme="majorBidi" w:cstheme="majorBidi"/>
          <w:color w:val="000000" w:themeColor="text1"/>
        </w:rPr>
        <w:t>Experience</w:t>
      </w:r>
      <w:r w:rsidRPr="00654642">
        <w:rPr>
          <w:rFonts w:asciiTheme="majorBidi" w:hAnsiTheme="majorBidi" w:cstheme="majorBidi"/>
          <w:color w:val="000000" w:themeColor="text1"/>
        </w:rPr>
        <w:t xml:space="preserve"> spanning curatorial, editorial, collections, and </w:t>
      </w:r>
      <w:r w:rsidR="005778B7">
        <w:rPr>
          <w:rFonts w:asciiTheme="majorBidi" w:hAnsiTheme="majorBidi" w:cstheme="majorBidi"/>
          <w:color w:val="000000" w:themeColor="text1"/>
        </w:rPr>
        <w:t>event programming</w:t>
      </w:r>
      <w:r w:rsidRPr="00654642">
        <w:rPr>
          <w:rFonts w:asciiTheme="majorBidi" w:hAnsiTheme="majorBidi" w:cstheme="majorBidi"/>
          <w:color w:val="000000" w:themeColor="text1"/>
        </w:rPr>
        <w:t>.</w:t>
      </w:r>
    </w:p>
    <w:p w14:paraId="20B240EC" w14:textId="7E4C7B31" w:rsidR="00EB69C3" w:rsidRPr="00654642" w:rsidRDefault="00EB69C3" w:rsidP="00EB69C3">
      <w:pPr>
        <w:pStyle w:val="ListParagraph"/>
        <w:numPr>
          <w:ilvl w:val="0"/>
          <w:numId w:val="9"/>
        </w:numPr>
        <w:shd w:val="clear" w:color="auto" w:fill="FFFFFF"/>
        <w:rPr>
          <w:rFonts w:asciiTheme="majorBidi" w:hAnsiTheme="majorBidi" w:cstheme="majorBidi"/>
          <w:color w:val="000000" w:themeColor="text1"/>
        </w:rPr>
      </w:pPr>
      <w:r w:rsidRPr="00654642">
        <w:rPr>
          <w:rFonts w:asciiTheme="majorBidi" w:hAnsiTheme="majorBidi" w:cstheme="majorBidi"/>
          <w:color w:val="000000" w:themeColor="text1"/>
        </w:rPr>
        <w:t xml:space="preserve">Interdisciplinary </w:t>
      </w:r>
      <w:r w:rsidR="005775C0" w:rsidRPr="00654642">
        <w:rPr>
          <w:rFonts w:asciiTheme="majorBidi" w:hAnsiTheme="majorBidi" w:cstheme="majorBidi"/>
          <w:color w:val="000000" w:themeColor="text1"/>
        </w:rPr>
        <w:t>e</w:t>
      </w:r>
      <w:r w:rsidRPr="00654642">
        <w:rPr>
          <w:rFonts w:asciiTheme="majorBidi" w:hAnsiTheme="majorBidi" w:cstheme="majorBidi"/>
          <w:color w:val="000000" w:themeColor="text1"/>
        </w:rPr>
        <w:t>xperience — Held multiple interdisciplinary appointments emphasizing collaborative research across humanities and arts contexts.</w:t>
      </w:r>
    </w:p>
    <w:p w14:paraId="39D9F667" w14:textId="77777777" w:rsidR="00EB69C3" w:rsidRPr="00654642" w:rsidRDefault="00EB69C3" w:rsidP="00EB69C3">
      <w:pPr>
        <w:pBdr>
          <w:bottom w:val="single" w:sz="12" w:space="0" w:color="000000"/>
        </w:pBdr>
        <w:shd w:val="clear" w:color="auto" w:fill="FFFFFF"/>
        <w:rPr>
          <w:rFonts w:asciiTheme="majorBidi" w:hAnsiTheme="majorBidi" w:cstheme="majorBidi"/>
          <w:color w:val="000000" w:themeColor="text1"/>
          <w:lang w:val="en"/>
        </w:rPr>
      </w:pPr>
    </w:p>
    <w:p w14:paraId="79CE9040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color w:val="000000" w:themeColor="text1"/>
          <w:sz w:val="24"/>
          <w:szCs w:val="24"/>
          <w:lang w:val="en"/>
        </w:rPr>
      </w:pPr>
    </w:p>
    <w:p w14:paraId="0480E85B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EDUCATION</w:t>
      </w:r>
    </w:p>
    <w:tbl>
      <w:tblPr>
        <w:tblW w:w="997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960"/>
        <w:gridCol w:w="8010"/>
      </w:tblGrid>
      <w:tr w:rsidR="00EB69C3" w:rsidRPr="00654642" w14:paraId="151B2756" w14:textId="77777777" w:rsidTr="00835EDF">
        <w:trPr>
          <w:trHeight w:val="96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E9D55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Doctor of Philosophy, 2018-2024 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6C183" w14:textId="0EC22F7A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Department of Art History and Archaeology, Washington University in Saint Louis (W</w:t>
            </w:r>
            <w:r w:rsidR="000015DB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ashU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), Saint Louis, MO </w:t>
            </w:r>
          </w:p>
          <w:p w14:paraId="6BFA8D30" w14:textId="77777777" w:rsidR="00EB69C3" w:rsidRPr="00654642" w:rsidRDefault="00EB69C3" w:rsidP="00EB69C3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Dissertation: “Colliding Worlds: Visual Culture in France and Colonial Algeria (1918-1962)” – advised by Professor Elizabeth C. Childs </w:t>
            </w:r>
          </w:p>
          <w:p w14:paraId="06075909" w14:textId="77777777" w:rsidR="00EB69C3" w:rsidRPr="00654642" w:rsidRDefault="00EB69C3" w:rsidP="00EB69C3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Major Field: European Art (1860-1960) with an emphasis on the history of French colonialism in North Africa – advised by Professor Elizabeth C. Childs</w:t>
            </w:r>
          </w:p>
          <w:p w14:paraId="62EF65A4" w14:textId="77777777" w:rsidR="00EB69C3" w:rsidRPr="00654642" w:rsidRDefault="00EB69C3" w:rsidP="00EB69C3">
            <w:pPr>
              <w:pStyle w:val="ListParagraph"/>
              <w:numPr>
                <w:ilvl w:val="0"/>
                <w:numId w:val="3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Minor Field: American Art (1865-1941) – advised by Professor Angela Miller</w:t>
            </w:r>
          </w:p>
        </w:tc>
      </w:tr>
      <w:tr w:rsidR="00EB69C3" w:rsidRPr="00654642" w14:paraId="33A2633C" w14:textId="77777777" w:rsidTr="00835EDF">
        <w:trPr>
          <w:trHeight w:val="76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0D127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Master of Arts,</w:t>
            </w:r>
          </w:p>
          <w:p w14:paraId="7924A6DF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2016-2018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02F20" w14:textId="77777777" w:rsidR="007A6B1B" w:rsidRPr="00654642" w:rsidRDefault="007A6B1B" w:rsidP="007A6B1B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Department of Art History and Archaeology, Washington University in Saint Louis (WashU), Saint Louis, MO </w:t>
            </w:r>
          </w:p>
          <w:p w14:paraId="64594E09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Qualifying papers</w:t>
            </w:r>
          </w:p>
          <w:p w14:paraId="5113ABCD" w14:textId="77777777" w:rsidR="00EB69C3" w:rsidRPr="00654642" w:rsidRDefault="00EB69C3" w:rsidP="00EB69C3">
            <w:pPr>
              <w:pStyle w:val="ListParagraph"/>
              <w:numPr>
                <w:ilvl w:val="1"/>
                <w:numId w:val="4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“Theater of Death: Sarah Bernhardt’s Morbid Photograph and Belle Époque Consumerism” – advised by Professor Elizabeth C. Childs</w:t>
            </w:r>
          </w:p>
          <w:p w14:paraId="7AB2ACF6" w14:textId="77777777" w:rsidR="00EB69C3" w:rsidRPr="00654642" w:rsidRDefault="00EB69C3" w:rsidP="00EB69C3">
            <w:pPr>
              <w:pStyle w:val="ListParagraph"/>
              <w:numPr>
                <w:ilvl w:val="1"/>
                <w:numId w:val="4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“Fluid Mediums: Georgia O’Keeffe’s Early Watercolors” – advised by Professor Angela Miller</w:t>
            </w:r>
          </w:p>
        </w:tc>
      </w:tr>
      <w:tr w:rsidR="00EB69C3" w:rsidRPr="00654642" w14:paraId="5336AFF9" w14:textId="77777777" w:rsidTr="00835EDF">
        <w:trPr>
          <w:trHeight w:val="76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5D706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Bachelor of Arts,</w:t>
            </w:r>
          </w:p>
          <w:p w14:paraId="7BD70666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2010-2014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D759D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French, Truman State University (TSU), Kirksville, MO</w:t>
            </w:r>
          </w:p>
          <w:p w14:paraId="1C35B392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Senior Thesis: “La Vie </w:t>
            </w:r>
            <w:proofErr w:type="spellStart"/>
            <w:r w:rsidRPr="00654642">
              <w:rPr>
                <w:rFonts w:asciiTheme="majorBidi" w:hAnsiTheme="majorBidi" w:cstheme="majorBidi"/>
                <w:color w:val="000000" w:themeColor="text1"/>
              </w:rPr>
              <w:t>Surréelle</w:t>
            </w:r>
            <w:proofErr w:type="spellEnd"/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de Baya: An Algerian Artist in Paris” – advised by Professor Betty McLane-Iles</w:t>
            </w:r>
          </w:p>
        </w:tc>
      </w:tr>
    </w:tbl>
    <w:p w14:paraId="7409BC52" w14:textId="77777777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en"/>
        </w:rPr>
      </w:pPr>
    </w:p>
    <w:p w14:paraId="348A7FF7" w14:textId="3480A85D" w:rsidR="00EB69C3" w:rsidRPr="00654642" w:rsidRDefault="0074534C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TEACHING</w:t>
      </w:r>
      <w:r w:rsidR="00BB38CE"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 xml:space="preserve"> EXPERIENCE</w:t>
      </w:r>
      <w:r w:rsidR="003A0035"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 xml:space="preserve"> </w:t>
      </w:r>
    </w:p>
    <w:tbl>
      <w:tblPr>
        <w:tblW w:w="997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960"/>
        <w:gridCol w:w="8010"/>
      </w:tblGrid>
      <w:tr w:rsidR="00EB69C3" w:rsidRPr="00654642" w14:paraId="1F6F2D88" w14:textId="77777777" w:rsidTr="00835EDF">
        <w:trPr>
          <w:trHeight w:val="276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BE90B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2025 - current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81B52" w14:textId="5693B215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Scholar-in-Residence in Art History, Cynthia Woods Mitchell Center for the Arts, University of Houston</w:t>
            </w:r>
            <w:r w:rsidR="0065464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, Houston, TX</w:t>
            </w:r>
          </w:p>
          <w:p w14:paraId="4F0CE7D6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</w:p>
          <w:p w14:paraId="3D26EEC9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lastRenderedPageBreak/>
              <w:t xml:space="preserve">Courses Taught: </w:t>
            </w:r>
          </w:p>
          <w:p w14:paraId="19A35A08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Modern and Contemporary Art (200-level)</w:t>
            </w:r>
          </w:p>
          <w:p w14:paraId="2AC1A38C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Art of the Islamic World (300- &amp; 600-level)</w:t>
            </w:r>
          </w:p>
          <w:p w14:paraId="61AC0601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Art and Identity in the Arab World and Iran: From the Modern Era to Today (400- &amp; 600-level)</w:t>
            </w:r>
          </w:p>
        </w:tc>
      </w:tr>
      <w:tr w:rsidR="00EB69C3" w:rsidRPr="00654642" w14:paraId="7F5893C9" w14:textId="77777777" w:rsidTr="00835EDF">
        <w:trPr>
          <w:trHeight w:val="276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273BB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lastRenderedPageBreak/>
              <w:t>2024 - 2025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E7EB0" w14:textId="55E01A6B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Visiting Lecturer, Department of Art History and Archaeology, </w:t>
            </w:r>
            <w:r w:rsidR="000421F2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  <w:p w14:paraId="369EF0CB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</w:p>
          <w:p w14:paraId="0A8860D5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Courses Taught:</w:t>
            </w:r>
          </w:p>
          <w:p w14:paraId="2CF790FD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Art and Identity in the Arab World and Iran: From the Modern Era to Today (200-level)</w:t>
            </w:r>
          </w:p>
          <w:p w14:paraId="308209EF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“The Orient”: 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>Art, Imagination, and Islam in the West since 1851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 (400-level)</w:t>
            </w:r>
          </w:p>
          <w:p w14:paraId="07C3EF5E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Art of the Islamic World (300- &amp; 600-level)</w:t>
            </w:r>
          </w:p>
          <w:p w14:paraId="02C29EF3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By Sea and Sand: Modern Art in the Mediterranean (300-level)</w:t>
            </w:r>
          </w:p>
        </w:tc>
      </w:tr>
      <w:tr w:rsidR="00EB69C3" w:rsidRPr="00654642" w14:paraId="2FB21227" w14:textId="77777777" w:rsidTr="00835EDF">
        <w:trPr>
          <w:trHeight w:val="276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A791E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2024 - 2025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517F0" w14:textId="0691C230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Adjunct Lecturer, Prison Education Program, School of Continuing &amp; Professional Studies, </w:t>
            </w:r>
            <w:r w:rsidR="000421F2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  <w:p w14:paraId="63243A30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</w:p>
          <w:p w14:paraId="7FD921C5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Courses Taught:</w:t>
            </w:r>
          </w:p>
          <w:p w14:paraId="47F176B5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Art of the Islamic World (300-level)</w:t>
            </w:r>
          </w:p>
          <w:p w14:paraId="1563C610" w14:textId="77777777" w:rsidR="00EB69C3" w:rsidRPr="00654642" w:rsidRDefault="00EB69C3" w:rsidP="00EB69C3">
            <w:pPr>
              <w:pStyle w:val="ListParagraph"/>
              <w:numPr>
                <w:ilvl w:val="0"/>
                <w:numId w:val="4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By Sea and Sand: Modern Art in the Mediterranean (300-level)</w:t>
            </w:r>
          </w:p>
        </w:tc>
      </w:tr>
      <w:tr w:rsidR="00EB69C3" w:rsidRPr="00654642" w14:paraId="7254B4F1" w14:textId="77777777" w:rsidTr="00835EDF">
        <w:trPr>
          <w:trHeight w:val="2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F40CD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2022-2023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5E220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Adjunct Lecturer, Lindenwood University, St. Charles, Missouri</w:t>
            </w:r>
          </w:p>
          <w:p w14:paraId="32909D73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</w:p>
          <w:p w14:paraId="70F5049D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Courses Taught:</w:t>
            </w:r>
          </w:p>
          <w:p w14:paraId="02BEF1F3" w14:textId="77777777" w:rsidR="00EB69C3" w:rsidRPr="00654642" w:rsidRDefault="00EB69C3" w:rsidP="00EB69C3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Concepts in the Visual Arts (100-level)</w:t>
            </w:r>
          </w:p>
        </w:tc>
      </w:tr>
      <w:tr w:rsidR="00EB69C3" w:rsidRPr="00654642" w14:paraId="72610902" w14:textId="77777777" w:rsidTr="00835EDF">
        <w:trPr>
          <w:trHeight w:val="22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E6E33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Summer 2020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67377" w14:textId="664F1B4D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Instructor of Record, Department of Art History and Archaeology, </w:t>
            </w:r>
            <w:r w:rsidR="000421F2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  <w:p w14:paraId="44488D5F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</w:p>
          <w:p w14:paraId="2E6459FE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Courses Taught:</w:t>
            </w:r>
          </w:p>
          <w:p w14:paraId="5ADD2F00" w14:textId="77777777" w:rsidR="00EB69C3" w:rsidRPr="00654642" w:rsidRDefault="00EB69C3" w:rsidP="00EB69C3">
            <w:pPr>
              <w:pStyle w:val="ListParagraph"/>
              <w:numPr>
                <w:ilvl w:val="0"/>
                <w:numId w:val="5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Introduction to Western Art, Architecture, and Design (100-level)</w:t>
            </w:r>
          </w:p>
        </w:tc>
      </w:tr>
      <w:tr w:rsidR="00EB69C3" w:rsidRPr="00654642" w14:paraId="2CC938E4" w14:textId="77777777" w:rsidTr="00835EDF">
        <w:trPr>
          <w:trHeight w:val="22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39527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2017 - 2020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DC393" w14:textId="7465C8F8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Teaching Assistant, Department of Art History and Archaeology, </w:t>
            </w:r>
            <w:r w:rsidR="000421F2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  <w:p w14:paraId="6C64A00A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</w:p>
          <w:p w14:paraId="6B5C7DF7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Courses Taught:</w:t>
            </w:r>
          </w:p>
          <w:p w14:paraId="565960F1" w14:textId="77777777" w:rsidR="00EB69C3" w:rsidRPr="00654642" w:rsidRDefault="00EB69C3" w:rsidP="00EB69C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Introduction to Western Art, Architecture, and Design (100-level)</w:t>
            </w:r>
          </w:p>
          <w:p w14:paraId="3DE8F343" w14:textId="77777777" w:rsidR="00EB69C3" w:rsidRPr="00654642" w:rsidRDefault="00EB69C3" w:rsidP="00EB69C3">
            <w:pPr>
              <w:pStyle w:val="ListParagraph"/>
              <w:numPr>
                <w:ilvl w:val="0"/>
                <w:numId w:val="2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Introduction to Modern Art, Architecture, and Design (200-level)</w:t>
            </w:r>
          </w:p>
        </w:tc>
      </w:tr>
      <w:tr w:rsidR="00EB69C3" w:rsidRPr="00654642" w14:paraId="7A4E589A" w14:textId="77777777" w:rsidTr="00835EDF">
        <w:trPr>
          <w:trHeight w:val="168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85DB7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2014 - 2015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01BFB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Teaching Assistant, Teaching Assistant Program in France, Lyc</w:t>
            </w:r>
            <w:proofErr w:type="spellStart"/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>ée</w:t>
            </w:r>
            <w:proofErr w:type="spellEnd"/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 xml:space="preserve"> Jacques Feyder, </w:t>
            </w:r>
            <w:proofErr w:type="spellStart"/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>Épinay</w:t>
            </w:r>
            <w:proofErr w:type="spellEnd"/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>-sur-Seine, France</w:t>
            </w:r>
          </w:p>
        </w:tc>
      </w:tr>
    </w:tbl>
    <w:p w14:paraId="2AAA05DB" w14:textId="77777777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en"/>
        </w:rPr>
      </w:pPr>
    </w:p>
    <w:p w14:paraId="6752D892" w14:textId="1A89D96F" w:rsidR="0074534C" w:rsidRPr="00654642" w:rsidRDefault="00BB38CE" w:rsidP="0074534C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MUSEUM EXPERIENCE</w:t>
      </w:r>
      <w:r w:rsidR="000421F2"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 xml:space="preserve"> </w:t>
      </w:r>
    </w:p>
    <w:p w14:paraId="789CB17F" w14:textId="5F6CF22E" w:rsidR="00BB38CE" w:rsidRPr="00654642" w:rsidRDefault="00BB38CE" w:rsidP="00BB38CE">
      <w:pPr>
        <w:rPr>
          <w:rFonts w:asciiTheme="majorBidi" w:hAnsiTheme="majorBidi" w:cstheme="majorBidi"/>
          <w:b/>
          <w:bCs/>
          <w:lang w:val="en"/>
        </w:rPr>
      </w:pPr>
      <w:r w:rsidRPr="00654642">
        <w:rPr>
          <w:rFonts w:asciiTheme="majorBidi" w:hAnsiTheme="majorBidi" w:cstheme="majorBidi"/>
          <w:b/>
          <w:bCs/>
          <w:lang w:val="en"/>
        </w:rPr>
        <w:t>Curatorial</w:t>
      </w:r>
    </w:p>
    <w:tbl>
      <w:tblPr>
        <w:tblW w:w="997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960"/>
        <w:gridCol w:w="8010"/>
      </w:tblGrid>
      <w:tr w:rsidR="00E12C5C" w:rsidRPr="00654642" w14:paraId="7A3B49AE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D6469" w14:textId="4184B8A3" w:rsidR="00E12C5C" w:rsidRPr="00654642" w:rsidRDefault="00E12C5C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lastRenderedPageBreak/>
              <w:t>2026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1CE7D" w14:textId="46FC643A" w:rsidR="00E12C5C" w:rsidRPr="00654642" w:rsidRDefault="00E12C5C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Curator, “[In]visibility: Identity and Endurance Brought to Light.” Elgin Street Studios, Houston, TX. Featuring work by </w:t>
            </w:r>
            <w:hyperlink r:id="rId7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Zohreh Bakhshi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8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Lana Boulos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9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Xinyu Dai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10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Anis Naser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and </w:t>
            </w:r>
            <w:hyperlink r:id="rId11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Sheida Pebdani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.</w:t>
            </w:r>
          </w:p>
        </w:tc>
      </w:tr>
      <w:tr w:rsidR="0074534C" w:rsidRPr="00654642" w14:paraId="4FA02591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5829F" w14:textId="77777777" w:rsidR="0074534C" w:rsidRPr="00654642" w:rsidRDefault="0074534C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January-June 2023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1B878" w14:textId="1A6DA74C" w:rsidR="0074534C" w:rsidRPr="00654642" w:rsidRDefault="0074534C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Fellow, Mark S. Weil and Joan Hall Professional Development Fellowship, Department of Modern and Contemporary Art, Saint Louis Art Museum</w:t>
            </w:r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 (advised by </w:t>
            </w:r>
            <w:r w:rsidR="00D27739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</w:t>
            </w:r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urator Simon Kelly)</w:t>
            </w:r>
          </w:p>
          <w:p w14:paraId="42C7BD03" w14:textId="25976338" w:rsidR="00E12C5C" w:rsidRPr="00654642" w:rsidRDefault="00E12C5C" w:rsidP="00E12C5C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i/>
                <w:iCs/>
                <w:color w:val="000000" w:themeColor="text1"/>
                <w:lang w:val="en"/>
              </w:rPr>
              <w:t xml:space="preserve">Matisse and the Sea 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(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>February 17–May 12, 2024)</w:t>
            </w:r>
          </w:p>
          <w:p w14:paraId="4770DB76" w14:textId="4BA57572" w:rsidR="00E12C5C" w:rsidRPr="00654642" w:rsidRDefault="00E12C5C" w:rsidP="00E12C5C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  <w:bCs/>
                <w:i/>
                <w:iCs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bCs/>
                <w:i/>
                <w:iCs/>
                <w:color w:val="000000" w:themeColor="text1"/>
              </w:rPr>
              <w:t xml:space="preserve">Concealed Layers: Uncovering Expressionist Paintings 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>(March 15–October 27, 2024)</w:t>
            </w:r>
          </w:p>
        </w:tc>
      </w:tr>
      <w:tr w:rsidR="00E12C5C" w:rsidRPr="00654642" w14:paraId="6C0FD144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D3A58" w14:textId="5755592F" w:rsidR="00E12C5C" w:rsidRPr="00654642" w:rsidRDefault="00E12C5C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2020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3F020" w14:textId="4A61455E" w:rsidR="00E12C5C" w:rsidRPr="00654642" w:rsidRDefault="00E12C5C" w:rsidP="00E12C5C">
            <w:pPr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Curator, “A Transitory Space.” 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>SEMI-Gloss Gallery (online exhibition). Featuring</w:t>
            </w:r>
            <w:r w:rsidR="00223736" w:rsidRPr="00654642">
              <w:rPr>
                <w:rFonts w:asciiTheme="majorBidi" w:hAnsiTheme="majorBidi" w:cstheme="majorBidi"/>
                <w:bCs/>
                <w:color w:val="000000" w:themeColor="text1"/>
              </w:rPr>
              <w:t xml:space="preserve"> work by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hyperlink r:id="rId12" w:history="1">
              <w:r w:rsidRPr="00654642">
                <w:rPr>
                  <w:rStyle w:val="Hyperlink"/>
                  <w:rFonts w:asciiTheme="majorBidi" w:hAnsiTheme="majorBidi" w:cstheme="majorBidi"/>
                  <w:bCs/>
                </w:rPr>
                <w:t>Ryan Erickson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 xml:space="preserve"> and </w:t>
            </w:r>
            <w:hyperlink r:id="rId13" w:history="1">
              <w:r w:rsidRPr="00654642">
                <w:rPr>
                  <w:rStyle w:val="Hyperlink"/>
                  <w:rFonts w:asciiTheme="majorBidi" w:hAnsiTheme="majorBidi" w:cstheme="majorBidi"/>
                  <w:bCs/>
                </w:rPr>
                <w:t>Adrian Gonzalez</w:t>
              </w:r>
            </w:hyperlink>
          </w:p>
        </w:tc>
      </w:tr>
      <w:tr w:rsidR="00E12C5C" w:rsidRPr="00654642" w14:paraId="63B50583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99286" w14:textId="25E7A417" w:rsidR="00E12C5C" w:rsidRPr="00654642" w:rsidRDefault="00E12C5C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2019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6DE25" w14:textId="7DDD32EE" w:rsidR="00E12C5C" w:rsidRPr="00654642" w:rsidRDefault="00E12C5C" w:rsidP="00E12C5C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Curator, “Mutating Bodies: Transgressing Boundaries.” Stone Spiral Coffee and Curios, Saint Louis, MO. Featuring work by </w:t>
            </w:r>
            <w:hyperlink r:id="rId14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Bryan Page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. </w:t>
            </w:r>
          </w:p>
        </w:tc>
      </w:tr>
      <w:tr w:rsidR="00E12C5C" w:rsidRPr="00654642" w14:paraId="1C97012B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3D3C4" w14:textId="4021ECFC" w:rsidR="00E12C5C" w:rsidRPr="00654642" w:rsidRDefault="00E12C5C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2018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FED15" w14:textId="75FFBA75" w:rsidR="00E12C5C" w:rsidRPr="00654642" w:rsidRDefault="00E12C5C" w:rsidP="00E12C5C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Curator, “</w:t>
            </w:r>
            <w:hyperlink r:id="rId15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Consent/Dissent</w:t>
              </w:r>
            </w:hyperlink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.” FOAM, Saint Louis, Mo. </w:t>
            </w:r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Featuring work by </w:t>
            </w:r>
            <w:hyperlink r:id="rId16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Janie Stamm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17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Jessica Brehmehr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18" w:history="1">
              <w:proofErr w:type="spellStart"/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Sixue</w:t>
              </w:r>
              <w:proofErr w:type="spellEnd"/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 xml:space="preserve"> Yang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19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Amy Chen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20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Rachel Lebo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21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Nika Marble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22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Brie Henderson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</w:t>
            </w:r>
            <w:hyperlink r:id="rId23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Sophie Devincenti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, and </w:t>
            </w:r>
            <w:hyperlink r:id="rId24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 xml:space="preserve">Lola </w:t>
              </w:r>
              <w:proofErr w:type="spellStart"/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Ogbara</w:t>
              </w:r>
              <w:proofErr w:type="spellEnd"/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.</w:t>
            </w:r>
          </w:p>
        </w:tc>
      </w:tr>
      <w:tr w:rsidR="00E12C5C" w:rsidRPr="00654642" w14:paraId="16CBFEA2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E1A93" w14:textId="0422F02A" w:rsidR="00E12C5C" w:rsidRPr="00654642" w:rsidRDefault="00E12C5C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Fall 2015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B030A" w14:textId="27CAFCC0" w:rsidR="00E12C5C" w:rsidRPr="00654642" w:rsidRDefault="00E12C5C" w:rsidP="00E12C5C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Curatorial Intern, </w:t>
            </w:r>
            <w:hyperlink r:id="rId25" w:history="1">
              <w:r w:rsidRPr="00654642">
                <w:rPr>
                  <w:rStyle w:val="Hyperlink"/>
                  <w:rFonts w:asciiTheme="majorBidi" w:hAnsiTheme="majorBidi" w:cstheme="majorBidi"/>
                  <w:bCs/>
                  <w:i/>
                  <w:iCs/>
                  <w:lang w:val="en"/>
                </w:rPr>
                <w:t>The Luminary</w:t>
              </w:r>
            </w:hyperlink>
            <w:r w:rsidRPr="00654642">
              <w:rPr>
                <w:rFonts w:asciiTheme="majorBidi" w:hAnsiTheme="majorBidi" w:cstheme="majorBidi"/>
                <w:bCs/>
                <w:i/>
                <w:iCs/>
                <w:color w:val="000000" w:themeColor="text1"/>
                <w:lang w:val="en"/>
              </w:rPr>
              <w:t xml:space="preserve">. 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Saint Louis, M</w:t>
            </w:r>
            <w:r w:rsidR="00F96CD7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O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.</w:t>
            </w:r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 Advised by Co-Founder and Co-Director </w:t>
            </w:r>
            <w:hyperlink r:id="rId26" w:history="1">
              <w:r w:rsidR="000421F2" w:rsidRPr="00654642">
                <w:rPr>
                  <w:rStyle w:val="Hyperlink"/>
                  <w:rFonts w:asciiTheme="majorBidi" w:hAnsiTheme="majorBidi" w:cstheme="majorBidi"/>
                  <w:bCs/>
                  <w:lang w:val="en"/>
                </w:rPr>
                <w:t>James McAnally</w:t>
              </w:r>
            </w:hyperlink>
            <w:r w:rsidR="000421F2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. </w:t>
            </w:r>
          </w:p>
          <w:p w14:paraId="24DB33D6" w14:textId="18CBCAC9" w:rsidR="00E12C5C" w:rsidRPr="00654642" w:rsidRDefault="00E12C5C" w:rsidP="00E12C5C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i/>
                <w:iCs/>
                <w:color w:val="000000" w:themeColor="text1"/>
                <w:lang w:val="en"/>
              </w:rPr>
              <w:t xml:space="preserve">The Marvelous is Free </w:t>
            </w:r>
          </w:p>
          <w:p w14:paraId="1E703201" w14:textId="77777777" w:rsidR="00E12C5C" w:rsidRPr="00654642" w:rsidRDefault="00E12C5C" w:rsidP="00E12C5C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i/>
                <w:i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i/>
                <w:iCs/>
                <w:color w:val="000000" w:themeColor="text1"/>
                <w:lang w:val="en"/>
              </w:rPr>
              <w:t>Sporadic Democracy</w:t>
            </w:r>
          </w:p>
          <w:p w14:paraId="34AE1E45" w14:textId="3823F9A5" w:rsidR="00E12C5C" w:rsidRPr="00654642" w:rsidRDefault="00E12C5C" w:rsidP="00E12C5C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bCs/>
                <w:i/>
                <w:i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i/>
                <w:iCs/>
                <w:color w:val="000000" w:themeColor="text1"/>
                <w:lang w:val="en"/>
              </w:rPr>
              <w:t>We Object (A Quarrel in Ragtime)</w:t>
            </w:r>
          </w:p>
        </w:tc>
      </w:tr>
      <w:tr w:rsidR="00E12C5C" w:rsidRPr="00654642" w14:paraId="7919F93E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96474" w14:textId="09554D03" w:rsidR="00E12C5C" w:rsidRPr="00654642" w:rsidRDefault="00E12C5C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Summer 2015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94A9D" w14:textId="6AD01A6B" w:rsidR="00E12C5C" w:rsidRPr="00654642" w:rsidRDefault="00E12C5C" w:rsidP="00E12C5C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Curatorial Intern, Saint Louis Art Museum</w:t>
            </w:r>
            <w:r w:rsidR="00D27739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 (advised by curator Simon Kelly)</w:t>
            </w:r>
          </w:p>
          <w:p w14:paraId="438FA782" w14:textId="76A75090" w:rsidR="00E12C5C" w:rsidRPr="00654642" w:rsidRDefault="00E12C5C" w:rsidP="00E12C5C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bCs/>
                <w:i/>
                <w:iCs/>
                <w:color w:val="000000" w:themeColor="text1"/>
              </w:rPr>
              <w:t>Degas, Impressionism, and the Paris Millinery Trade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</w:rPr>
              <w:t xml:space="preserve"> (February 12–May 7, 2017)</w:t>
            </w:r>
          </w:p>
        </w:tc>
      </w:tr>
    </w:tbl>
    <w:p w14:paraId="797C52F2" w14:textId="7543163F" w:rsidR="00BB38CE" w:rsidRPr="00654642" w:rsidRDefault="00BB38CE" w:rsidP="00BB38CE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en"/>
        </w:rPr>
      </w:pPr>
      <w:r w:rsidRPr="00654642">
        <w:rPr>
          <w:rFonts w:asciiTheme="majorBidi" w:hAnsiTheme="majorBidi" w:cstheme="majorBidi"/>
          <w:b/>
          <w:color w:val="000000" w:themeColor="text1"/>
          <w:lang w:val="en"/>
        </w:rPr>
        <w:t>Exhibition Catalogue Essays and Reviews</w:t>
      </w:r>
    </w:p>
    <w:tbl>
      <w:tblPr>
        <w:tblW w:w="943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380"/>
      </w:tblGrid>
      <w:tr w:rsidR="00BB38CE" w:rsidRPr="00654642" w14:paraId="47E3F7B3" w14:textId="77777777" w:rsidTr="00924984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AAEBE" w14:textId="1A507FDA" w:rsidR="00BB38CE" w:rsidRPr="00654642" w:rsidRDefault="00BB38CE" w:rsidP="009249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Fall 2026 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E9B98" w14:textId="6CA0857B" w:rsidR="00BB38CE" w:rsidRPr="00654642" w:rsidRDefault="00BB38CE" w:rsidP="0060342D">
            <w:pPr>
              <w:shd w:val="clear" w:color="auto" w:fill="FFFFFF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Review of</w:t>
            </w:r>
            <w:r w:rsidR="0060342D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Linda Komaroff (ed.),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  <w:lang w:val="en"/>
              </w:rPr>
              <w:t>Dining with the Sultan: The Fine Art of Feasting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. </w:t>
            </w:r>
            <w:r w:rsidR="0060342D" w:rsidRPr="00654642">
              <w:rPr>
                <w:rFonts w:asciiTheme="majorBidi" w:hAnsiTheme="majorBidi" w:cstheme="majorBidi"/>
                <w:color w:val="000000" w:themeColor="text1"/>
              </w:rPr>
              <w:t>Los Angeles: Los Angeles County Museum of Art; New York: DelMonico Books/D.A.P., 2023.</w:t>
            </w:r>
            <w:r w:rsidR="0060342D" w:rsidRPr="00654642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Venue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(Midwest Art History Society</w:t>
            </w:r>
            <w:r w:rsidR="0060342D" w:rsidRPr="00654642">
              <w:rPr>
                <w:rFonts w:asciiTheme="majorBidi" w:hAnsiTheme="majorBidi" w:cstheme="majorBidi"/>
                <w:color w:val="000000" w:themeColor="text1"/>
              </w:rPr>
              <w:t>) vol.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3</w:t>
            </w:r>
            <w:r w:rsidR="00561753">
              <w:rPr>
                <w:rFonts w:asciiTheme="majorBidi" w:hAnsiTheme="majorBidi" w:cstheme="majorBidi"/>
                <w:color w:val="000000" w:themeColor="text1"/>
              </w:rPr>
              <w:t>, no. 1</w:t>
            </w:r>
            <w:r w:rsidR="0060342D" w:rsidRPr="00654642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(forthcoming). </w:t>
            </w:r>
          </w:p>
        </w:tc>
      </w:tr>
      <w:tr w:rsidR="00BB38CE" w:rsidRPr="00654642" w14:paraId="61DF2609" w14:textId="77777777" w:rsidTr="00924984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6F9BD" w14:textId="77777777" w:rsidR="00BB38CE" w:rsidRPr="00654642" w:rsidRDefault="00BB38CE" w:rsidP="009249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Spring 2024 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789D3" w14:textId="02BFC2CF" w:rsidR="00BB38CE" w:rsidRPr="00654642" w:rsidRDefault="00BB38CE" w:rsidP="00924984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Catalogue entries on Aristide Maillol’s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Crouching Woman with Crab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(c. 1900-1904) and Henri Matisse’s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Decorative Figure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(1908). In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Matisse &amp; the Sea</w:t>
            </w:r>
            <w:r w:rsidR="00561753">
              <w:rPr>
                <w:rFonts w:asciiTheme="majorBidi" w:hAnsiTheme="majorBidi" w:cstheme="majorBidi"/>
                <w:color w:val="000000" w:themeColor="text1"/>
              </w:rPr>
              <w:t>. E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dited by Simon Kelly, 72 and 86. Munich and Saint Louis: </w:t>
            </w:r>
            <w:proofErr w:type="spellStart"/>
            <w:r w:rsidRPr="00654642">
              <w:rPr>
                <w:rFonts w:asciiTheme="majorBidi" w:hAnsiTheme="majorBidi" w:cstheme="majorBidi"/>
                <w:color w:val="000000" w:themeColor="text1"/>
              </w:rPr>
              <w:t>Hirmer</w:t>
            </w:r>
            <w:proofErr w:type="spellEnd"/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and Saint Louis Art Museum, 2024.</w:t>
            </w:r>
          </w:p>
        </w:tc>
      </w:tr>
      <w:tr w:rsidR="00BB38CE" w:rsidRPr="00654642" w14:paraId="361FCF99" w14:textId="77777777" w:rsidTr="00924984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324ED" w14:textId="77777777" w:rsidR="00BB38CE" w:rsidRPr="00654642" w:rsidRDefault="00BB38CE" w:rsidP="009249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Spring 2024 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C6308" w14:textId="0BDE1D7F" w:rsidR="00BB38CE" w:rsidRPr="00654642" w:rsidRDefault="00BB38CE" w:rsidP="00924984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Entry on Paul Klee’s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Man of Confusion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(1939). In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German Expressionism: Paintings at the Saint Louis Art Museum</w:t>
            </w:r>
            <w:r w:rsidR="00561753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. </w:t>
            </w:r>
            <w:r w:rsidR="00561753">
              <w:rPr>
                <w:rFonts w:asciiTheme="majorBidi" w:hAnsiTheme="majorBidi" w:cstheme="majorBidi"/>
                <w:color w:val="000000" w:themeColor="text1"/>
              </w:rPr>
              <w:t>E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dited by Melissa Venator, 176-177. Munich and Saint Louis: </w:t>
            </w:r>
            <w:proofErr w:type="spellStart"/>
            <w:r w:rsidRPr="00654642">
              <w:rPr>
                <w:rFonts w:asciiTheme="majorBidi" w:hAnsiTheme="majorBidi" w:cstheme="majorBidi"/>
                <w:color w:val="000000" w:themeColor="text1"/>
              </w:rPr>
              <w:t>Hirmer</w:t>
            </w:r>
            <w:proofErr w:type="spellEnd"/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and Saint Louis Art Museum, 2024.</w:t>
            </w:r>
          </w:p>
        </w:tc>
      </w:tr>
    </w:tbl>
    <w:p w14:paraId="747E5715" w14:textId="77777777" w:rsidR="00E12C5C" w:rsidRPr="00654642" w:rsidRDefault="00E12C5C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57AF6A6A" w14:textId="0BCA8C8B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FELLOWSHIPS AND RESIDENCIES</w:t>
      </w:r>
    </w:p>
    <w:tbl>
      <w:tblPr>
        <w:tblW w:w="997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960"/>
        <w:gridCol w:w="8010"/>
      </w:tblGrid>
      <w:tr w:rsidR="00EB69C3" w:rsidRPr="00654642" w14:paraId="5E512900" w14:textId="77777777" w:rsidTr="00835EDF">
        <w:trPr>
          <w:trHeight w:val="258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245C3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Summer 2023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B4134" w14:textId="77777777" w:rsidR="00EB69C3" w:rsidRPr="00654642" w:rsidRDefault="00EB69C3" w:rsidP="00835EDF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Graduate Resident, “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Creating an Accessible Classroom and Inclusive Curriculum,” </w:t>
            </w: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National Humanities Center, Research Triangle Park, North Carolina</w:t>
            </w:r>
          </w:p>
        </w:tc>
      </w:tr>
      <w:tr w:rsidR="00EB69C3" w:rsidRPr="00654642" w14:paraId="65DDA9BF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91B089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Fall 2022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E5E1F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Graduate Fellow, Center for the Humanities, WUSTL</w:t>
            </w:r>
          </w:p>
        </w:tc>
      </w:tr>
      <w:tr w:rsidR="00EB69C3" w:rsidRPr="00654642" w14:paraId="0225D15D" w14:textId="77777777" w:rsidTr="00835EDF">
        <w:trPr>
          <w:trHeight w:val="76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5E01A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2020 - 2021</w:t>
            </w:r>
          </w:p>
        </w:tc>
        <w:tc>
          <w:tcPr>
            <w:tcW w:w="8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D1A46" w14:textId="61EEDA75" w:rsidR="00EB69C3" w:rsidRPr="00654642" w:rsidRDefault="00EB69C3" w:rsidP="00D94619">
            <w:pPr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>Graduate Fellow, Writing Center Graduate Fellowship, The Writing Center, WUSTL</w:t>
            </w:r>
          </w:p>
        </w:tc>
      </w:tr>
    </w:tbl>
    <w:p w14:paraId="7447313E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PUBLICATIONS</w:t>
      </w:r>
    </w:p>
    <w:p w14:paraId="6A38FED9" w14:textId="77777777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sz w:val="10"/>
          <w:szCs w:val="10"/>
          <w:lang w:val="en"/>
        </w:rPr>
      </w:pPr>
    </w:p>
    <w:p w14:paraId="44EEF589" w14:textId="1C634AF5" w:rsidR="00F96CD7" w:rsidRDefault="00FD14F5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en"/>
        </w:rPr>
      </w:pPr>
      <w:r>
        <w:rPr>
          <w:rFonts w:asciiTheme="majorBidi" w:hAnsiTheme="majorBidi" w:cstheme="majorBidi"/>
          <w:b/>
          <w:color w:val="000000" w:themeColor="text1"/>
          <w:lang w:val="en"/>
        </w:rPr>
        <w:t>Manuscripts in Peer-</w:t>
      </w:r>
      <w:r w:rsidR="00F96CD7">
        <w:rPr>
          <w:rFonts w:asciiTheme="majorBidi" w:hAnsiTheme="majorBidi" w:cstheme="majorBidi"/>
          <w:b/>
          <w:color w:val="000000" w:themeColor="text1"/>
          <w:lang w:val="en"/>
        </w:rPr>
        <w:t>Review</w:t>
      </w:r>
    </w:p>
    <w:tbl>
      <w:tblPr>
        <w:tblW w:w="943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380"/>
      </w:tblGrid>
      <w:tr w:rsidR="00F96CD7" w:rsidRPr="00654642" w14:paraId="1B1353E3" w14:textId="77777777" w:rsidTr="00226F9A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C210A" w14:textId="77777777" w:rsidR="00F96CD7" w:rsidRPr="00654642" w:rsidRDefault="00F96CD7" w:rsidP="00226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2026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C67B5" w14:textId="321FCA16" w:rsidR="00F96CD7" w:rsidRPr="00654642" w:rsidRDefault="00F96CD7" w:rsidP="00226F9A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“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Algeria Torturata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: Toward a Visual Reckoning with Colonial Atrocities during the Algerian War.”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Journal of North African Studies.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</w:p>
        </w:tc>
      </w:tr>
    </w:tbl>
    <w:p w14:paraId="2795B741" w14:textId="314F2944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en"/>
        </w:rPr>
      </w:pPr>
      <w:r w:rsidRPr="00654642">
        <w:rPr>
          <w:rFonts w:asciiTheme="majorBidi" w:hAnsiTheme="majorBidi" w:cstheme="majorBidi"/>
          <w:b/>
          <w:color w:val="000000" w:themeColor="text1"/>
          <w:lang w:val="en"/>
        </w:rPr>
        <w:t>Peer-Reviewed Articles</w:t>
      </w:r>
    </w:p>
    <w:tbl>
      <w:tblPr>
        <w:tblW w:w="943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380"/>
      </w:tblGrid>
      <w:tr w:rsidR="00EB69C3" w:rsidRPr="00654642" w14:paraId="78B20ED9" w14:textId="77777777" w:rsidTr="00835EDF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1196A2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2025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C890A" w14:textId="77777777" w:rsidR="00EB69C3" w:rsidRPr="00654642" w:rsidRDefault="00EB69C3" w:rsidP="00835EDF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“A Visual Battleground with Multiple Fronts: World War II Propaganda in French Algeria.”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Journal of North African Studies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: 1-32.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 </w:t>
            </w:r>
            <w:hyperlink r:id="rId27" w:history="1">
              <w:r w:rsidRPr="00654642">
                <w:rPr>
                  <w:rStyle w:val="Hyperlink"/>
                  <w:rFonts w:asciiTheme="majorBidi" w:hAnsiTheme="majorBidi" w:cstheme="majorBidi"/>
                  <w:color w:val="000000" w:themeColor="text1"/>
                </w:rPr>
                <w:t>https://doi.org/10.1080/13629387.2025.2483735</w:t>
              </w:r>
            </w:hyperlink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 </w:t>
            </w:r>
          </w:p>
        </w:tc>
      </w:tr>
    </w:tbl>
    <w:p w14:paraId="44B83DC0" w14:textId="77777777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en"/>
        </w:rPr>
      </w:pPr>
      <w:r w:rsidRPr="00654642">
        <w:rPr>
          <w:rFonts w:asciiTheme="majorBidi" w:hAnsiTheme="majorBidi" w:cstheme="majorBidi"/>
          <w:b/>
          <w:color w:val="000000" w:themeColor="text1"/>
          <w:lang w:val="en"/>
        </w:rPr>
        <w:t>Art Criticism, Public Humanities, and Scholarly Blogs</w:t>
      </w:r>
    </w:p>
    <w:tbl>
      <w:tblPr>
        <w:tblW w:w="943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380"/>
      </w:tblGrid>
      <w:tr w:rsidR="00EB69C3" w:rsidRPr="00654642" w14:paraId="09B96082" w14:textId="77777777" w:rsidTr="00835EDF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5DB18" w14:textId="23448F9D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</w:t>
            </w:r>
            <w:r w:rsidR="00F96CD7">
              <w:rPr>
                <w:rFonts w:asciiTheme="majorBidi" w:hAnsiTheme="majorBidi" w:cstheme="majorBidi"/>
                <w:color w:val="000000" w:themeColor="text1"/>
                <w:lang w:val="en"/>
              </w:rPr>
              <w:t>6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FB180" w14:textId="6BF6750A" w:rsidR="00EB69C3" w:rsidRPr="00654642" w:rsidRDefault="00EB69C3" w:rsidP="00CC5CBE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“Colonial Propaganda in Algeria during World War II.”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Khamseen: Islamic Art History Online.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Invited topic contribution</w:t>
            </w:r>
            <w:r w:rsidR="00654642" w:rsidRPr="00654642">
              <w:rPr>
                <w:rFonts w:asciiTheme="majorBidi" w:hAnsiTheme="majorBidi" w:cstheme="majorBidi"/>
                <w:color w:val="000000" w:themeColor="text1"/>
              </w:rPr>
              <w:t xml:space="preserve"> (f</w:t>
            </w:r>
            <w:r w:rsidR="00261824" w:rsidRPr="00654642">
              <w:rPr>
                <w:rFonts w:asciiTheme="majorBidi" w:hAnsiTheme="majorBidi" w:cstheme="majorBidi"/>
                <w:color w:val="000000" w:themeColor="text1"/>
              </w:rPr>
              <w:t>orthcoming</w:t>
            </w:r>
            <w:r w:rsidR="00654642" w:rsidRPr="00654642">
              <w:rPr>
                <w:rFonts w:asciiTheme="majorBidi" w:hAnsiTheme="majorBidi" w:cstheme="majorBidi"/>
                <w:color w:val="000000" w:themeColor="text1"/>
              </w:rPr>
              <w:t>).</w:t>
            </w:r>
          </w:p>
        </w:tc>
      </w:tr>
      <w:tr w:rsidR="00EB69C3" w:rsidRPr="00654642" w14:paraId="27978C83" w14:textId="77777777" w:rsidTr="00835EDF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80902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2023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E6AE4" w14:textId="77777777" w:rsidR="00EB69C3" w:rsidRPr="00654642" w:rsidRDefault="00EB69C3" w:rsidP="00835EDF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“Missing detail on Amazigh </w:t>
            </w:r>
            <w:proofErr w:type="spellStart"/>
            <w:r w:rsidRPr="00654642">
              <w:rPr>
                <w:rFonts w:asciiTheme="majorBidi" w:hAnsiTheme="majorBidi" w:cstheme="majorBidi"/>
                <w:color w:val="000000" w:themeColor="text1"/>
              </w:rPr>
              <w:t>headcovering</w:t>
            </w:r>
            <w:proofErr w:type="spellEnd"/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leads to questions.”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SLAM blog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(August 1, 2023): </w:t>
            </w:r>
            <w:hyperlink r:id="rId28" w:history="1">
              <w:r w:rsidRPr="00654642">
                <w:rPr>
                  <w:rStyle w:val="Hyperlink"/>
                  <w:rFonts w:asciiTheme="majorBidi" w:hAnsiTheme="majorBidi" w:cstheme="majorBidi"/>
                  <w:color w:val="000000" w:themeColor="text1"/>
                </w:rPr>
                <w:t>https://www.slam.org/blog/missing-detail-on-amazigh-head-covering-leads-to-questions/</w:t>
              </w:r>
            </w:hyperlink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</w:p>
        </w:tc>
      </w:tr>
      <w:tr w:rsidR="00EB69C3" w:rsidRPr="00654642" w14:paraId="0189E4D6" w14:textId="77777777" w:rsidTr="00835EDF">
        <w:trPr>
          <w:trHeight w:val="6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655B4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Fall 2022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42CB9C" w14:textId="77777777" w:rsidR="00EB69C3" w:rsidRPr="00654642" w:rsidRDefault="00EB69C3" w:rsidP="00835EDF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“Algerian Anonymity: The Impact of Image and Language Past and Present.”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Center for the Humanities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(November 14, 2022): </w:t>
            </w:r>
            <w:hyperlink r:id="rId29" w:history="1">
              <w:r w:rsidRPr="00654642">
                <w:rPr>
                  <w:rStyle w:val="Hyperlink"/>
                  <w:rFonts w:asciiTheme="majorBidi" w:hAnsiTheme="majorBidi" w:cstheme="majorBidi"/>
                  <w:color w:val="000000" w:themeColor="text1"/>
                </w:rPr>
                <w:t>https://humanities.wustl.edu/news-features</w:t>
              </w:r>
            </w:hyperlink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</w:p>
        </w:tc>
      </w:tr>
      <w:tr w:rsidR="00EB69C3" w:rsidRPr="00654642" w14:paraId="658006B2" w14:textId="77777777" w:rsidTr="00835EDF">
        <w:trPr>
          <w:trHeight w:val="807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1C8BF5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Summer 2019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3201E8" w14:textId="77777777" w:rsidR="00EB69C3" w:rsidRPr="00654642" w:rsidRDefault="00EB69C3" w:rsidP="00835EDF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“Satire, Art, and Activism: Coco Fusco’s ‘Tin Man’ Plays on American Politics.”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  <w:lang w:val="en"/>
              </w:rPr>
              <w:t xml:space="preserve">The Art Blog 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(June 20, 2019): </w:t>
            </w:r>
            <w:hyperlink r:id="rId30" w:history="1">
              <w:r w:rsidRPr="00654642">
                <w:rPr>
                  <w:rFonts w:asciiTheme="majorBidi" w:hAnsiTheme="majorBidi" w:cstheme="majorBidi"/>
                  <w:color w:val="000000" w:themeColor="text1"/>
                  <w:u w:val="single"/>
                  <w:lang w:val="en"/>
                </w:rPr>
                <w:t>https://www.theartblog.org/2019/06/satire-art-and-activism-coco-fuscos-tin-man-plays-on-american-politics/</w:t>
              </w:r>
            </w:hyperlink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</w:t>
            </w:r>
          </w:p>
        </w:tc>
      </w:tr>
      <w:tr w:rsidR="00EB69C3" w:rsidRPr="00654642" w14:paraId="311BF77B" w14:textId="77777777" w:rsidTr="00835EDF">
        <w:trPr>
          <w:trHeight w:val="24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DC1FD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Winter 2018</w:t>
            </w:r>
          </w:p>
        </w:tc>
        <w:tc>
          <w:tcPr>
            <w:tcW w:w="73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7F343" w14:textId="77777777" w:rsidR="00EB69C3" w:rsidRPr="00654642" w:rsidRDefault="00EB69C3" w:rsidP="00835EDF">
            <w:pPr>
              <w:shd w:val="clear" w:color="auto" w:fill="FFFFFF"/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“What Black is and Can Be.” </w:t>
            </w:r>
            <w:r w:rsidRPr="00654642">
              <w:rPr>
                <w:rFonts w:asciiTheme="majorBidi" w:hAnsiTheme="majorBidi" w:cstheme="majorBidi"/>
                <w:i/>
                <w:color w:val="000000" w:themeColor="text1"/>
                <w:lang w:val="en"/>
              </w:rPr>
              <w:t xml:space="preserve">Center for the Humanities 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(February 18, 2019): </w:t>
            </w:r>
            <w:hyperlink r:id="rId31">
              <w:r w:rsidRPr="00654642">
                <w:rPr>
                  <w:rFonts w:asciiTheme="majorBidi" w:hAnsiTheme="majorBidi" w:cstheme="majorBidi"/>
                  <w:color w:val="000000" w:themeColor="text1"/>
                  <w:u w:val="single"/>
                  <w:lang w:val="en"/>
                </w:rPr>
                <w:t>https://humanities.wustl.edu/features/murphy-mccoy-afro-surrealism-what-black-and-can-be</w:t>
              </w:r>
            </w:hyperlink>
            <w:r w:rsidRPr="00654642">
              <w:rPr>
                <w:rFonts w:asciiTheme="majorBidi" w:hAnsiTheme="majorBidi" w:cstheme="majorBidi"/>
                <w:i/>
                <w:color w:val="000000" w:themeColor="text1"/>
                <w:lang w:val="en"/>
              </w:rPr>
              <w:t xml:space="preserve"> </w:t>
            </w:r>
          </w:p>
        </w:tc>
      </w:tr>
    </w:tbl>
    <w:p w14:paraId="18F1EE9F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color w:val="000000" w:themeColor="text1"/>
          <w:sz w:val="24"/>
          <w:szCs w:val="24"/>
          <w:lang w:val="en"/>
        </w:rPr>
      </w:pPr>
    </w:p>
    <w:p w14:paraId="145C0170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SCHOLARLY REVIEWING</w:t>
      </w:r>
    </w:p>
    <w:tbl>
      <w:tblPr>
        <w:tblW w:w="9738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960"/>
        <w:gridCol w:w="7778"/>
      </w:tblGrid>
      <w:tr w:rsidR="00EB69C3" w:rsidRPr="00654642" w14:paraId="67C96125" w14:textId="77777777" w:rsidTr="00835EDF">
        <w:trPr>
          <w:trHeight w:val="26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FD797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2025 - current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E94A4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Article reviewer,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  <w:lang w:val="en"/>
              </w:rPr>
              <w:t>African Arts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  <w:lang w:val="en"/>
              </w:rPr>
              <w:t xml:space="preserve"> 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MIT Press</w:t>
            </w:r>
          </w:p>
        </w:tc>
      </w:tr>
    </w:tbl>
    <w:p w14:paraId="33A0B52A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color w:val="000000" w:themeColor="text1"/>
          <w:sz w:val="24"/>
          <w:szCs w:val="24"/>
          <w:lang w:val="en"/>
        </w:rPr>
      </w:pPr>
    </w:p>
    <w:p w14:paraId="3752D53D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RESEARCH CONFERENCES AND PRESENTATIONS</w:t>
      </w:r>
    </w:p>
    <w:p w14:paraId="7FCB5BD9" w14:textId="77777777" w:rsidR="00EB69C3" w:rsidRPr="00654642" w:rsidRDefault="00EB69C3" w:rsidP="00EB69C3">
      <w:pPr>
        <w:rPr>
          <w:rFonts w:asciiTheme="majorBidi" w:hAnsiTheme="majorBidi" w:cstheme="majorBidi"/>
          <w:b/>
          <w:bCs/>
          <w:lang w:val="en"/>
        </w:rPr>
      </w:pPr>
      <w:r w:rsidRPr="00654642">
        <w:rPr>
          <w:rFonts w:asciiTheme="majorBidi" w:hAnsiTheme="majorBidi" w:cstheme="majorBidi"/>
          <w:b/>
          <w:bCs/>
          <w:lang w:val="en"/>
        </w:rPr>
        <w:t>Conference Sessions Organized</w:t>
      </w:r>
    </w:p>
    <w:tbl>
      <w:tblPr>
        <w:tblW w:w="988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830"/>
      </w:tblGrid>
      <w:tr w:rsidR="00EB69C3" w:rsidRPr="00654642" w14:paraId="12328834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F9A1B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February 2025</w:t>
            </w:r>
          </w:p>
          <w:p w14:paraId="1B17C478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8EE15" w14:textId="3CE3C700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Co-Organizer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Revivalism, Labor, and Discourses on Craft in Indigenous Arts of Southwest Asia and North Africa: Then and Now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” College Arts Association, Annual Conference, New York</w:t>
            </w:r>
          </w:p>
        </w:tc>
      </w:tr>
      <w:tr w:rsidR="00EB69C3" w:rsidRPr="00654642" w14:paraId="35A40387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FEE03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February 2024 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AA8A2" w14:textId="492659E6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Co-Organizer and Co-Chair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Deceit by Design: Colonial Fabrications of Care and Counter-colonial Subversions in North Africa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” College Arts Association, Annual Conference, Chicago, Illinois</w:t>
            </w:r>
          </w:p>
        </w:tc>
      </w:tr>
      <w:tr w:rsidR="00EB69C3" w:rsidRPr="00654642" w14:paraId="1433EA90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8201E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November 2023 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50314" w14:textId="6247CB3D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Organizer and Chair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Visual and Aural Histories of [De]colonization in North Africa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” </w:t>
            </w:r>
            <w:r w:rsidRPr="00654642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Middle East Studies Association, Annual Meeting, Montréal, Canada</w:t>
            </w:r>
          </w:p>
        </w:tc>
      </w:tr>
    </w:tbl>
    <w:p w14:paraId="26BA570D" w14:textId="77777777" w:rsidR="00EB69C3" w:rsidRPr="00654642" w:rsidRDefault="00EB69C3" w:rsidP="00EB69C3">
      <w:pPr>
        <w:rPr>
          <w:rFonts w:asciiTheme="majorBidi" w:hAnsiTheme="majorBidi" w:cstheme="majorBidi"/>
          <w:b/>
          <w:bCs/>
          <w:lang w:val="en"/>
        </w:rPr>
      </w:pPr>
      <w:r w:rsidRPr="00654642">
        <w:rPr>
          <w:rFonts w:asciiTheme="majorBidi" w:hAnsiTheme="majorBidi" w:cstheme="majorBidi"/>
          <w:b/>
          <w:bCs/>
          <w:lang w:val="en"/>
        </w:rPr>
        <w:t>Conference Presentations</w:t>
      </w:r>
    </w:p>
    <w:tbl>
      <w:tblPr>
        <w:tblW w:w="988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830"/>
      </w:tblGrid>
      <w:tr w:rsidR="00AB69E1" w:rsidRPr="00654642" w14:paraId="671DCFB0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57B013" w14:textId="44529766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November 2026 (upcoming)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A9C60" w14:textId="473CFDCC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“Visual Regimes of War, Evidence, and Colonial Violence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” </w:t>
            </w:r>
            <w:r w:rsidRPr="00654642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Middle East Studies Association, Annual Meeting, Boston, Massachusetts</w:t>
            </w:r>
          </w:p>
        </w:tc>
      </w:tr>
      <w:tr w:rsidR="00AB69E1" w:rsidRPr="00654642" w14:paraId="32B7F070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A652A" w14:textId="7BFF4DF0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November 2026 (upcoming)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7D520" w14:textId="19F56E90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Discussant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“New Directions in the Urban History of Wartime North Africa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” </w:t>
            </w:r>
            <w:r w:rsidRPr="00654642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Middle East Studies Association, Annual Meeting, Boston, Massachusetts </w:t>
            </w:r>
          </w:p>
        </w:tc>
      </w:tr>
      <w:tr w:rsidR="00444EF6" w:rsidRPr="00654642" w14:paraId="10842283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1B3DE1" w14:textId="2921DA1E" w:rsidR="00444EF6" w:rsidRPr="00654642" w:rsidRDefault="00444EF6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February 2025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1B0AF" w14:textId="458B962F" w:rsidR="00444EF6" w:rsidRPr="00654642" w:rsidRDefault="00444EF6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Presenter, “Crafting Colonial Identity at the General Exhibition of the Centenary of Algeria (1930),” College Arts Association, Annual Meeting, New York</w:t>
            </w:r>
          </w:p>
        </w:tc>
      </w:tr>
      <w:tr w:rsidR="00AB69E1" w:rsidRPr="00654642" w14:paraId="37433850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FBAEC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November 2023 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2DF75" w14:textId="2C4CEFEC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</w:t>
            </w:r>
            <w:r w:rsidRPr="00654642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Weaponizing Photography during the Algerian War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” Middle East Studies Association, Annual Meeting, Montréal, Canada</w:t>
            </w:r>
          </w:p>
        </w:tc>
      </w:tr>
      <w:tr w:rsidR="00AB69E1" w:rsidRPr="00654642" w14:paraId="7B0AAC74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4205E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May 2023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A7EAD" w14:textId="29E2F0E1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“A Visual Battleground with Multiple Fronts: World War II Propaganda and the Indigenous Press in French Algeria</w:t>
            </w:r>
            <w:r w:rsidR="00444EF6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” American Institute of Maghrib Studies, Annual Conference, Tunis, Tunisia</w:t>
            </w:r>
          </w:p>
        </w:tc>
      </w:tr>
      <w:tr w:rsidR="00AB69E1" w:rsidRPr="00654642" w14:paraId="15099AC6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6D6D9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March 2021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D34A6" w14:textId="09EADB18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Presenter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 “Hybridizing the Writing Center and the Classroom: New Perspectives from Graduate Fellows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” Gateway Writing Centers Association, Saint Louis, Missouri</w:t>
            </w:r>
          </w:p>
        </w:tc>
      </w:tr>
      <w:tr w:rsidR="00AB69E1" w:rsidRPr="00654642" w14:paraId="42FF2133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368EF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April 2018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D6BD8" w14:textId="689A2714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“Healing Through Integrative Hybridity in Kader Attia’s </w:t>
            </w:r>
            <w:r w:rsidRPr="00654642">
              <w:rPr>
                <w:rFonts w:asciiTheme="majorBidi" w:hAnsiTheme="majorBidi" w:cstheme="majorBidi"/>
                <w:i/>
                <w:color w:val="000000" w:themeColor="text1"/>
                <w:lang w:val="en"/>
              </w:rPr>
              <w:t>Reason’s Oxymorons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” Midwest Art History Society, Annual Conference, Indianapolis, Indiana</w:t>
            </w:r>
          </w:p>
        </w:tc>
      </w:tr>
      <w:tr w:rsidR="00AB69E1" w:rsidRPr="00654642" w14:paraId="0CD4C2E9" w14:textId="77777777" w:rsidTr="00835EDF">
        <w:trPr>
          <w:trHeight w:val="84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9724D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October 2017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2C679" w14:textId="161D6C84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“A Theater of Death: Sarah Bernhardt’s Morbid Photographs and Belle Époque Consumerism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” Interdisciplinary Graduate Conference, Department of Art History, Rice University</w:t>
            </w:r>
          </w:p>
        </w:tc>
      </w:tr>
      <w:tr w:rsidR="00AB69E1" w:rsidRPr="00654642" w14:paraId="006A935A" w14:textId="77777777" w:rsidTr="00835EDF">
        <w:trPr>
          <w:trHeight w:val="2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62BE6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May 2014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F0CCA" w14:textId="78D9259C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</w:rPr>
            </w:pPr>
            <w:proofErr w:type="spellStart"/>
            <w:r w:rsidRPr="00654642">
              <w:rPr>
                <w:rFonts w:asciiTheme="majorBidi" w:hAnsiTheme="majorBidi" w:cstheme="majorBidi"/>
                <w:color w:val="000000" w:themeColor="text1"/>
                <w:lang w:val="fr-FR"/>
              </w:rPr>
              <w:t>Presenter</w:t>
            </w:r>
            <w:proofErr w:type="spellEnd"/>
            <w:r w:rsidR="0001737B" w:rsidRPr="00654642">
              <w:rPr>
                <w:rFonts w:asciiTheme="majorBidi" w:hAnsiTheme="majorBidi" w:cstheme="majorBidi"/>
                <w:color w:val="000000" w:themeColor="text1"/>
                <w:lang w:val="fr-FR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fr-FR"/>
              </w:rPr>
              <w:t xml:space="preserve"> “La Vie Surréelle de </w:t>
            </w:r>
            <w:proofErr w:type="gramStart"/>
            <w:r w:rsidRPr="00654642">
              <w:rPr>
                <w:rFonts w:asciiTheme="majorBidi" w:hAnsiTheme="majorBidi" w:cstheme="majorBidi"/>
                <w:color w:val="000000" w:themeColor="text1"/>
                <w:lang w:val="fr-FR"/>
              </w:rPr>
              <w:t>Baya:</w:t>
            </w:r>
            <w:proofErr w:type="gramEnd"/>
            <w:r w:rsidRPr="00654642">
              <w:rPr>
                <w:rFonts w:asciiTheme="majorBidi" w:hAnsiTheme="majorBidi" w:cstheme="majorBidi"/>
                <w:color w:val="000000" w:themeColor="text1"/>
                <w:lang w:val="fr-FR"/>
              </w:rPr>
              <w:t xml:space="preserve"> An Algerian Woman in Paris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  <w:lang w:val="fr-FR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fr-FR"/>
              </w:rPr>
              <w:t xml:space="preserve">”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Student Research Conference, TSU </w:t>
            </w:r>
          </w:p>
        </w:tc>
      </w:tr>
      <w:tr w:rsidR="00AB69E1" w:rsidRPr="00654642" w14:paraId="58C48265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3A1D0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lastRenderedPageBreak/>
              <w:t>January 2014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3724C" w14:textId="40B7D42F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“The Sabine Women: (R)evolution of Women in Art</w:t>
            </w:r>
            <w:r w:rsidR="0001737B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” Women’s and Gender Research Conference, TSU</w:t>
            </w:r>
          </w:p>
        </w:tc>
      </w:tr>
      <w:tr w:rsidR="00AB69E1" w:rsidRPr="00654642" w14:paraId="7DB7DC83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B4868" w14:textId="77777777" w:rsidR="00AB69E1" w:rsidRPr="00654642" w:rsidRDefault="00AB69E1" w:rsidP="00AB69E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May 2013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56245" w14:textId="6B474AAA" w:rsidR="00AB69E1" w:rsidRPr="00654642" w:rsidRDefault="00AB69E1" w:rsidP="00AB69E1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Presenter</w:t>
            </w:r>
            <w:r w:rsidR="00651EEC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“The Women of Jacques-Louis David</w:t>
            </w:r>
            <w:r w:rsidR="00651EEC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” Student Research Conference, TSU</w:t>
            </w:r>
          </w:p>
        </w:tc>
      </w:tr>
    </w:tbl>
    <w:p w14:paraId="1436E5E3" w14:textId="77777777" w:rsidR="00654642" w:rsidRPr="00654642" w:rsidRDefault="00654642" w:rsidP="00654642">
      <w:pPr>
        <w:rPr>
          <w:rFonts w:asciiTheme="majorBidi" w:hAnsiTheme="majorBidi" w:cstheme="majorBidi"/>
          <w:b/>
          <w:bCs/>
          <w:lang w:val="en"/>
        </w:rPr>
      </w:pPr>
      <w:bookmarkStart w:id="0" w:name="_30j0zll" w:colFirst="0" w:colLast="0"/>
      <w:bookmarkEnd w:id="0"/>
      <w:r w:rsidRPr="00654642">
        <w:rPr>
          <w:rFonts w:asciiTheme="majorBidi" w:hAnsiTheme="majorBidi" w:cstheme="majorBidi"/>
          <w:b/>
          <w:bCs/>
          <w:lang w:val="en"/>
        </w:rPr>
        <w:t>Museum Gallery Talks</w:t>
      </w:r>
    </w:p>
    <w:tbl>
      <w:tblPr>
        <w:tblW w:w="988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830"/>
      </w:tblGrid>
      <w:tr w:rsidR="00654642" w:rsidRPr="00654642" w14:paraId="4ECAC440" w14:textId="77777777" w:rsidTr="00226F9A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E0232" w14:textId="77777777" w:rsidR="00654642" w:rsidRPr="00654642" w:rsidRDefault="00654642" w:rsidP="00226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April 2021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6EBA4" w14:textId="77777777" w:rsidR="00654642" w:rsidRPr="00654642" w:rsidRDefault="00654642" w:rsidP="00226F9A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Presenter, “Memory and Resistance: Charles Méryon’s Paris on the Eve of Transformation.”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New Perspectives Series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, Mildred Lane Kemper Art Museum, WashU (</w:t>
            </w:r>
            <w:hyperlink r:id="rId32" w:history="1">
              <w:r w:rsidRPr="00654642">
                <w:rPr>
                  <w:rStyle w:val="Hyperlink"/>
                  <w:rFonts w:asciiTheme="majorBidi" w:hAnsiTheme="majorBidi" w:cstheme="majorBidi"/>
                  <w:color w:val="000000" w:themeColor="text1"/>
                </w:rPr>
                <w:t>https://www.youtube.com/watch?v=VcYdY-gEDDY</w:t>
              </w:r>
            </w:hyperlink>
            <w:r w:rsidRPr="00654642">
              <w:rPr>
                <w:rFonts w:asciiTheme="majorBidi" w:hAnsiTheme="majorBidi" w:cstheme="majorBidi"/>
                <w:color w:val="000000" w:themeColor="text1"/>
              </w:rPr>
              <w:t>) (remote)</w:t>
            </w:r>
          </w:p>
        </w:tc>
      </w:tr>
      <w:tr w:rsidR="00654642" w:rsidRPr="00654642" w14:paraId="04888BD6" w14:textId="77777777" w:rsidTr="00654642">
        <w:trPr>
          <w:trHeight w:val="393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7A4A3" w14:textId="77777777" w:rsidR="00654642" w:rsidRPr="00654642" w:rsidRDefault="00654642" w:rsidP="00226F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February 2020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3F5CE" w14:textId="77777777" w:rsidR="00654642" w:rsidRPr="00654642" w:rsidRDefault="00654642" w:rsidP="00226F9A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Gallery Talk, “Picasso’s </w:t>
            </w:r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Femmes </w:t>
            </w:r>
            <w:proofErr w:type="spellStart"/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d’alger</w:t>
            </w:r>
            <w:proofErr w:type="spellEnd"/>
            <w:r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.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” Multiplied: Edition MAT and the Transformable Work of Art, 1959–1965, Mildred Lane Kemper Art Museum</w:t>
            </w:r>
          </w:p>
          <w:p w14:paraId="6889AB96" w14:textId="77777777" w:rsidR="00654642" w:rsidRPr="00654642" w:rsidRDefault="00654642" w:rsidP="00226F9A">
            <w:pPr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14:paraId="0460E902" w14:textId="77777777" w:rsidR="00EB69C3" w:rsidRPr="00654642" w:rsidRDefault="00EB69C3" w:rsidP="00EB69C3">
      <w:pPr>
        <w:rPr>
          <w:rFonts w:asciiTheme="majorBidi" w:hAnsiTheme="majorBidi" w:cstheme="majorBidi"/>
          <w:b/>
          <w:bCs/>
          <w:lang w:val="en"/>
        </w:rPr>
      </w:pPr>
      <w:r w:rsidRPr="00654642">
        <w:rPr>
          <w:rFonts w:asciiTheme="majorBidi" w:hAnsiTheme="majorBidi" w:cstheme="majorBidi"/>
          <w:b/>
          <w:bCs/>
          <w:lang w:val="en"/>
        </w:rPr>
        <w:t>Invited Presentations and Talks</w:t>
      </w:r>
    </w:p>
    <w:tbl>
      <w:tblPr>
        <w:tblW w:w="988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830"/>
      </w:tblGrid>
      <w:tr w:rsidR="00EB69C3" w:rsidRPr="00654642" w14:paraId="75228899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79492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April 2026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8D2FA" w14:textId="6B50E2BC" w:rsidR="00EB69C3" w:rsidRPr="0018053D" w:rsidRDefault="00651EEC" w:rsidP="0018053D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Presenter,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>“Convergence Research: 2026 Mitchell Center Scholars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>” Cynthia Woods Mitchell Center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 xml:space="preserve"> University of Houston.</w:t>
            </w:r>
          </w:p>
        </w:tc>
      </w:tr>
      <w:tr w:rsidR="00EB69C3" w:rsidRPr="00654642" w14:paraId="7324A7E7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F563C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February 2026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C10FE" w14:textId="5D91C2D8" w:rsidR="00EB69C3" w:rsidRPr="00654642" w:rsidRDefault="00651EEC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Presenter,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“</w:t>
            </w:r>
            <w:r w:rsidR="00EB69C3" w:rsidRPr="00654642">
              <w:rPr>
                <w:rFonts w:asciiTheme="majorBidi" w:hAnsiTheme="majorBidi" w:cstheme="majorBidi"/>
                <w:i/>
                <w:iCs/>
                <w:color w:val="000000" w:themeColor="text1"/>
                <w:lang w:val="en"/>
              </w:rPr>
              <w:t>Algeria Torturata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: Toward a Visual Reckoning with Colonial Atrocities during the Algerian War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”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 xml:space="preserve">The </w:t>
            </w:r>
            <w:proofErr w:type="gramStart"/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>Arab-American</w:t>
            </w:r>
            <w:proofErr w:type="gramEnd"/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 xml:space="preserve"> Educational Foundation Center for Arab Studies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 xml:space="preserve"> University of Houston.</w:t>
            </w:r>
          </w:p>
        </w:tc>
      </w:tr>
      <w:tr w:rsidR="00EB69C3" w:rsidRPr="00654642" w14:paraId="67C544C3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A3BA2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November 2025 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E934A" w14:textId="7AAD6082" w:rsidR="00EB69C3" w:rsidRPr="00654642" w:rsidRDefault="00651EEC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Presenter,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“Bridging Past and Present: A Visual Dialogue between a Medieval and Modern Qur’an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” Academic Session, Annual Islamic Arts Festival, Islamic Arts Society, Houston, TX</w:t>
            </w:r>
          </w:p>
        </w:tc>
      </w:tr>
      <w:tr w:rsidR="00EB69C3" w:rsidRPr="00654642" w14:paraId="40A036EA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BE69A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February 2023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A5BCB" w14:textId="490D1616" w:rsidR="00EB69C3" w:rsidRPr="00654642" w:rsidRDefault="00651EEC" w:rsidP="00835ED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Presenter,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“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>Grad Student Perspectives on Community Engagement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 xml:space="preserve">” Redefining Doctoral Education Faculty Retreat,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WashU</w:t>
            </w:r>
          </w:p>
        </w:tc>
      </w:tr>
      <w:tr w:rsidR="00EB69C3" w:rsidRPr="00654642" w14:paraId="00FA023D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78360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November 2022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7E7F1" w14:textId="4693F723" w:rsidR="00EB69C3" w:rsidRPr="00654642" w:rsidRDefault="00651EEC" w:rsidP="00835ED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Presenter,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>“Subliminal Messages: Poster Culture and Colonial Tourism in Algeria during the Interwar Period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>” Research Forum: Postcolonialism – Reframing the Long Nineteenth Century in France, Early Career Researchers French Nineteenth Century Art Network (remote)</w:t>
            </w:r>
          </w:p>
        </w:tc>
      </w:tr>
      <w:tr w:rsidR="00EB69C3" w:rsidRPr="00654642" w14:paraId="5609F93B" w14:textId="77777777" w:rsidTr="00835EDF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4910A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February 2022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CECED" w14:textId="13A13D1C" w:rsidR="00EB69C3" w:rsidRPr="00654642" w:rsidRDefault="00651EEC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Presenter,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 xml:space="preserve">“From the Harem to Bars and Brothels: Uncloistering the Women in </w:t>
            </w:r>
            <w:r w:rsidR="00EB69C3"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 xml:space="preserve">Femmes </w:t>
            </w:r>
            <w:proofErr w:type="spellStart"/>
            <w:r w:rsidR="00EB69C3" w:rsidRPr="00654642">
              <w:rPr>
                <w:rFonts w:asciiTheme="majorBidi" w:hAnsiTheme="majorBidi" w:cstheme="majorBidi"/>
                <w:i/>
                <w:iCs/>
                <w:color w:val="000000" w:themeColor="text1"/>
              </w:rPr>
              <w:t>d’Alger</w:t>
            </w:r>
            <w:proofErr w:type="spellEnd"/>
            <w:r w:rsidRPr="00654642">
              <w:rPr>
                <w:rFonts w:asciiTheme="majorBidi" w:hAnsiTheme="majorBidi" w:cstheme="majorBidi"/>
                <w:color w:val="000000" w:themeColor="text1"/>
              </w:rPr>
              <w:t>,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 xml:space="preserve">” Guest presentation for a graduate seminar, </w:t>
            </w:r>
            <w:r w:rsidR="00EB69C3" w:rsidRPr="00654642">
              <w:rPr>
                <w:rFonts w:asciiTheme="majorBidi" w:hAnsiTheme="majorBidi" w:cstheme="majorBidi"/>
                <w:bCs/>
                <w:color w:val="000000" w:themeColor="text1"/>
                <w:lang w:val="en"/>
              </w:rPr>
              <w:t xml:space="preserve">Department of Art History and Archaeology, 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</w:rPr>
              <w:t>WUSTL</w:t>
            </w:r>
          </w:p>
        </w:tc>
      </w:tr>
    </w:tbl>
    <w:p w14:paraId="673B1EBA" w14:textId="77777777" w:rsidR="00654642" w:rsidRPr="00654642" w:rsidRDefault="00654642" w:rsidP="00654642">
      <w:pPr>
        <w:rPr>
          <w:rFonts w:asciiTheme="majorBidi" w:hAnsiTheme="majorBidi" w:cstheme="majorBidi"/>
          <w:b/>
          <w:bCs/>
          <w:lang w:val="en"/>
        </w:rPr>
      </w:pPr>
      <w:r w:rsidRPr="00654642">
        <w:rPr>
          <w:rFonts w:asciiTheme="majorBidi" w:hAnsiTheme="majorBidi" w:cstheme="majorBidi"/>
          <w:b/>
          <w:bCs/>
          <w:lang w:val="en"/>
        </w:rPr>
        <w:t>Workshop Presentations</w:t>
      </w:r>
    </w:p>
    <w:tbl>
      <w:tblPr>
        <w:tblW w:w="988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2050"/>
        <w:gridCol w:w="7830"/>
      </w:tblGrid>
      <w:tr w:rsidR="00654642" w:rsidRPr="00654642" w14:paraId="67D4B8F2" w14:textId="77777777" w:rsidTr="00226F9A">
        <w:trPr>
          <w:trHeight w:val="560"/>
        </w:trPr>
        <w:tc>
          <w:tcPr>
            <w:tcW w:w="20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6ABFF" w14:textId="77777777" w:rsidR="00654642" w:rsidRPr="00654642" w:rsidRDefault="00654642" w:rsidP="00226F9A">
            <w:pPr>
              <w:rPr>
                <w:rFonts w:asciiTheme="majorBidi" w:hAnsiTheme="majorBidi" w:cstheme="majorBidi"/>
                <w:lang w:val="en"/>
              </w:rPr>
            </w:pPr>
            <w:r w:rsidRPr="00654642">
              <w:rPr>
                <w:rFonts w:asciiTheme="majorBidi" w:hAnsiTheme="majorBidi" w:cstheme="majorBidi"/>
                <w:lang w:val="en"/>
              </w:rPr>
              <w:t>March 2021</w:t>
            </w:r>
          </w:p>
        </w:tc>
        <w:tc>
          <w:tcPr>
            <w:tcW w:w="78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13B18" w14:textId="77777777" w:rsidR="00654642" w:rsidRPr="00654642" w:rsidRDefault="00654642" w:rsidP="00226F9A">
            <w:pPr>
              <w:rPr>
                <w:rFonts w:asciiTheme="majorBidi" w:hAnsiTheme="majorBidi" w:cstheme="majorBidi"/>
                <w:lang w:val="en"/>
              </w:rPr>
            </w:pPr>
            <w:r w:rsidRPr="00654642">
              <w:rPr>
                <w:rFonts w:asciiTheme="majorBidi" w:hAnsiTheme="majorBidi" w:cstheme="majorBidi"/>
                <w:lang w:val="en"/>
              </w:rPr>
              <w:t xml:space="preserve">Presenter, “Colliding Worlds: Visual Culture in French Algeria (1918-1962),” </w:t>
            </w:r>
            <w:r w:rsidRPr="00654642">
              <w:rPr>
                <w:rFonts w:asciiTheme="majorBidi" w:hAnsiTheme="majorBidi" w:cstheme="majorBidi"/>
              </w:rPr>
              <w:t>Graduate Lightning Talk Series, Francophone Week, WUSTL</w:t>
            </w:r>
          </w:p>
        </w:tc>
      </w:tr>
    </w:tbl>
    <w:p w14:paraId="0AA496D5" w14:textId="1E52230E" w:rsidR="00654642" w:rsidRPr="00654642" w:rsidRDefault="00654642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t>Lectures and Events</w:t>
      </w: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</w:rPr>
        <w:t xml:space="preserve"> Organized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7195"/>
      </w:tblGrid>
      <w:tr w:rsidR="00654642" w:rsidRPr="00654642" w14:paraId="5A27B322" w14:textId="77777777" w:rsidTr="00654642">
        <w:tc>
          <w:tcPr>
            <w:tcW w:w="2155" w:type="dxa"/>
          </w:tcPr>
          <w:p w14:paraId="495273EB" w14:textId="7A0B1C1B" w:rsidR="00654642" w:rsidRPr="00654642" w:rsidRDefault="00654642" w:rsidP="00654642">
            <w:pPr>
              <w:rPr>
                <w:rFonts w:asciiTheme="majorBidi" w:hAnsiTheme="majorBidi" w:cstheme="majorBidi"/>
              </w:rPr>
            </w:pPr>
            <w:r w:rsidRPr="00654642">
              <w:rPr>
                <w:rFonts w:asciiTheme="majorBidi" w:hAnsiTheme="majorBidi" w:cstheme="majorBidi"/>
              </w:rPr>
              <w:t>April 2024</w:t>
            </w:r>
          </w:p>
        </w:tc>
        <w:tc>
          <w:tcPr>
            <w:tcW w:w="7195" w:type="dxa"/>
          </w:tcPr>
          <w:p w14:paraId="11BC6032" w14:textId="5C1BD21A" w:rsidR="00654642" w:rsidRDefault="00C049B2" w:rsidP="0065464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Organizer and moderator, </w:t>
            </w:r>
            <w:r w:rsidR="00654642">
              <w:rPr>
                <w:rFonts w:asciiTheme="majorBidi" w:hAnsiTheme="majorBidi" w:cstheme="majorBidi"/>
              </w:rPr>
              <w:t>“S</w:t>
            </w:r>
            <w:r w:rsidR="00654642" w:rsidRPr="00654642">
              <w:rPr>
                <w:rFonts w:asciiTheme="majorBidi" w:hAnsiTheme="majorBidi" w:cstheme="majorBidi"/>
              </w:rPr>
              <w:t>low Violence: French Nuclear Imperialism in Film and Literature</w:t>
            </w:r>
            <w:r w:rsidR="00654642">
              <w:rPr>
                <w:rFonts w:asciiTheme="majorBidi" w:hAnsiTheme="majorBidi" w:cstheme="majorBidi"/>
              </w:rPr>
              <w:t>,” co-sponsored by the Departments of Art History and Comparative Literature and the Center for the Literary Arts</w:t>
            </w:r>
            <w:r>
              <w:rPr>
                <w:rFonts w:asciiTheme="majorBidi" w:hAnsiTheme="majorBidi" w:cstheme="majorBidi"/>
              </w:rPr>
              <w:t xml:space="preserve"> at </w:t>
            </w:r>
            <w:r>
              <w:rPr>
                <w:rFonts w:asciiTheme="majorBidi" w:hAnsiTheme="majorBidi" w:cstheme="majorBidi"/>
              </w:rPr>
              <w:lastRenderedPageBreak/>
              <w:t>WashU.</w:t>
            </w:r>
            <w:r w:rsidR="00654642">
              <w:rPr>
                <w:rFonts w:asciiTheme="majorBidi" w:hAnsiTheme="majorBidi" w:cstheme="majorBidi"/>
              </w:rPr>
              <w:t xml:space="preserve"> </w:t>
            </w:r>
            <w:r w:rsidRPr="00C049B2">
              <w:rPr>
                <w:rFonts w:asciiTheme="majorBidi" w:hAnsiTheme="majorBidi" w:cstheme="majorBidi"/>
              </w:rPr>
              <w:t xml:space="preserve">Featured a lecture by Jill Jarvis, a screening of </w:t>
            </w:r>
            <w:r w:rsidRPr="00CC282E">
              <w:rPr>
                <w:rFonts w:asciiTheme="majorBidi" w:hAnsiTheme="majorBidi" w:cstheme="majorBidi"/>
                <w:i/>
                <w:iCs/>
              </w:rPr>
              <w:t xml:space="preserve">Esseghayra </w:t>
            </w:r>
            <w:r w:rsidRPr="00C049B2">
              <w:rPr>
                <w:rFonts w:asciiTheme="majorBidi" w:hAnsiTheme="majorBidi" w:cstheme="majorBidi"/>
              </w:rPr>
              <w:t xml:space="preserve">(Miss) (2020), and an artist–scholar </w:t>
            </w:r>
            <w:r w:rsidR="00CC282E">
              <w:rPr>
                <w:rFonts w:asciiTheme="majorBidi" w:hAnsiTheme="majorBidi" w:cstheme="majorBidi"/>
              </w:rPr>
              <w:t>dialogue</w:t>
            </w:r>
            <w:r w:rsidRPr="00C049B2">
              <w:rPr>
                <w:rFonts w:asciiTheme="majorBidi" w:hAnsiTheme="majorBidi" w:cstheme="majorBidi"/>
              </w:rPr>
              <w:t xml:space="preserve"> with audience Q&amp;A.</w:t>
            </w:r>
          </w:p>
          <w:p w14:paraId="7B35CDDE" w14:textId="33F2A50F" w:rsidR="00C049B2" w:rsidRPr="00654642" w:rsidRDefault="00C049B2" w:rsidP="00654642">
            <w:pPr>
              <w:rPr>
                <w:rFonts w:asciiTheme="majorBidi" w:hAnsiTheme="majorBidi" w:cstheme="majorBidi"/>
              </w:rPr>
            </w:pPr>
          </w:p>
        </w:tc>
      </w:tr>
      <w:tr w:rsidR="00654642" w:rsidRPr="00654642" w14:paraId="005373DE" w14:textId="77777777" w:rsidTr="00654642">
        <w:tc>
          <w:tcPr>
            <w:tcW w:w="2155" w:type="dxa"/>
          </w:tcPr>
          <w:p w14:paraId="4010185C" w14:textId="35F617B0" w:rsidR="00654642" w:rsidRPr="00654642" w:rsidRDefault="00C049B2" w:rsidP="0065464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lastRenderedPageBreak/>
              <w:t>March 2019</w:t>
            </w:r>
          </w:p>
        </w:tc>
        <w:tc>
          <w:tcPr>
            <w:tcW w:w="7195" w:type="dxa"/>
          </w:tcPr>
          <w:p w14:paraId="0C012FC9" w14:textId="356F40C6" w:rsidR="00C049B2" w:rsidRPr="00C049B2" w:rsidRDefault="00C049B2" w:rsidP="00C049B2">
            <w:pPr>
              <w:rPr>
                <w:rFonts w:asciiTheme="majorBidi" w:hAnsiTheme="majorBidi"/>
                <w:b/>
                <w:bCs/>
              </w:rPr>
            </w:pPr>
            <w:r>
              <w:rPr>
                <w:rFonts w:asciiTheme="majorBidi" w:hAnsiTheme="majorBidi" w:cstheme="majorBidi"/>
              </w:rPr>
              <w:t>Organizer, “</w:t>
            </w:r>
            <w:proofErr w:type="spellStart"/>
            <w:r w:rsidRPr="00C049B2">
              <w:rPr>
                <w:rFonts w:asciiTheme="majorBidi" w:hAnsiTheme="majorBidi"/>
              </w:rPr>
              <w:t>Afrosurrealism</w:t>
            </w:r>
            <w:proofErr w:type="spellEnd"/>
            <w:r w:rsidRPr="00C049B2">
              <w:rPr>
                <w:rFonts w:asciiTheme="majorBidi" w:hAnsiTheme="majorBidi"/>
              </w:rPr>
              <w:t>/Futurism: Radical Black Imagination</w:t>
            </w:r>
            <w:r>
              <w:rPr>
                <w:rFonts w:asciiTheme="majorBidi" w:hAnsiTheme="majorBidi"/>
              </w:rPr>
              <w:t>,”</w:t>
            </w:r>
            <w:r w:rsidR="00CC282E">
              <w:rPr>
                <w:rFonts w:asciiTheme="majorBidi" w:hAnsiTheme="majorBidi"/>
              </w:rPr>
              <w:t xml:space="preserve"> </w:t>
            </w:r>
            <w:r>
              <w:rPr>
                <w:rFonts w:asciiTheme="majorBidi" w:hAnsiTheme="majorBidi"/>
              </w:rPr>
              <w:t>c</w:t>
            </w:r>
            <w:r w:rsidRPr="00C049B2">
              <w:rPr>
                <w:rFonts w:asciiTheme="majorBidi" w:hAnsiTheme="majorBidi"/>
              </w:rPr>
              <w:t>o</w:t>
            </w:r>
            <w:r>
              <w:rPr>
                <w:rFonts w:asciiTheme="majorBidi" w:hAnsiTheme="majorBidi"/>
              </w:rPr>
              <w:t>-</w:t>
            </w:r>
            <w:r w:rsidRPr="00C049B2">
              <w:rPr>
                <w:rFonts w:asciiTheme="majorBidi" w:hAnsiTheme="majorBidi"/>
              </w:rPr>
              <w:t>sponsored by the Department</w:t>
            </w:r>
            <w:r>
              <w:rPr>
                <w:rFonts w:asciiTheme="majorBidi" w:hAnsiTheme="majorBidi"/>
              </w:rPr>
              <w:t>s</w:t>
            </w:r>
            <w:r w:rsidRPr="00C049B2">
              <w:rPr>
                <w:rFonts w:asciiTheme="majorBidi" w:hAnsiTheme="majorBidi"/>
              </w:rPr>
              <w:t xml:space="preserve"> of </w:t>
            </w:r>
            <w:r>
              <w:rPr>
                <w:rFonts w:asciiTheme="majorBidi" w:hAnsiTheme="majorBidi"/>
              </w:rPr>
              <w:t xml:space="preserve">Art History, </w:t>
            </w:r>
            <w:r w:rsidRPr="00C049B2">
              <w:rPr>
                <w:rFonts w:asciiTheme="majorBidi" w:hAnsiTheme="majorBidi"/>
              </w:rPr>
              <w:t>American Culture Studies</w:t>
            </w:r>
            <w:r>
              <w:rPr>
                <w:rFonts w:asciiTheme="majorBidi" w:hAnsiTheme="majorBidi"/>
              </w:rPr>
              <w:t>,</w:t>
            </w:r>
            <w:r w:rsidRPr="00C049B2">
              <w:rPr>
                <w:rFonts w:asciiTheme="majorBidi" w:hAnsiTheme="majorBidi"/>
              </w:rPr>
              <w:t xml:space="preserve"> and African and </w:t>
            </w:r>
            <w:proofErr w:type="gramStart"/>
            <w:r w:rsidRPr="00C049B2">
              <w:rPr>
                <w:rFonts w:asciiTheme="majorBidi" w:hAnsiTheme="majorBidi"/>
              </w:rPr>
              <w:t>African-American</w:t>
            </w:r>
            <w:proofErr w:type="gramEnd"/>
            <w:r w:rsidRPr="00C049B2">
              <w:rPr>
                <w:rFonts w:asciiTheme="majorBidi" w:hAnsiTheme="majorBidi"/>
              </w:rPr>
              <w:t xml:space="preserve"> Studies</w:t>
            </w:r>
            <w:r w:rsidR="00CC282E">
              <w:rPr>
                <w:rFonts w:asciiTheme="majorBidi" w:hAnsiTheme="majorBidi"/>
              </w:rPr>
              <w:t xml:space="preserve"> and The Gephardt Institute</w:t>
            </w:r>
            <w:r>
              <w:rPr>
                <w:rFonts w:asciiTheme="majorBidi" w:hAnsiTheme="majorBidi"/>
              </w:rPr>
              <w:t xml:space="preserve"> at WashU</w:t>
            </w:r>
            <w:r w:rsidRPr="00C049B2">
              <w:rPr>
                <w:rFonts w:asciiTheme="majorBidi" w:hAnsiTheme="majorBidi"/>
              </w:rPr>
              <w:t>.</w:t>
            </w:r>
            <w:r>
              <w:rPr>
                <w:rFonts w:asciiTheme="majorBidi" w:hAnsiTheme="majorBidi"/>
              </w:rPr>
              <w:t xml:space="preserve"> Featured a</w:t>
            </w:r>
            <w:r w:rsidRPr="00C049B2">
              <w:rPr>
                <w:rFonts w:asciiTheme="majorBidi" w:hAnsiTheme="majorBidi"/>
              </w:rPr>
              <w:t xml:space="preserve">rtist and filmmaker Damon Davis, critic D. Scott Miller, and Associate Professor </w:t>
            </w:r>
            <w:r w:rsidR="00706850">
              <w:rPr>
                <w:rFonts w:asciiTheme="majorBidi" w:hAnsiTheme="majorBidi"/>
              </w:rPr>
              <w:t xml:space="preserve">of </w:t>
            </w:r>
            <w:r w:rsidRPr="00C049B2">
              <w:rPr>
                <w:rFonts w:asciiTheme="majorBidi" w:hAnsiTheme="majorBidi"/>
              </w:rPr>
              <w:t>Women, Gender, and Sexuality Studies, Rebecca Wanzo.</w:t>
            </w:r>
          </w:p>
          <w:p w14:paraId="448368AC" w14:textId="2492E546" w:rsidR="00654642" w:rsidRPr="00654642" w:rsidRDefault="00654642" w:rsidP="00654642">
            <w:pPr>
              <w:rPr>
                <w:rFonts w:asciiTheme="majorBidi" w:hAnsiTheme="majorBidi" w:cstheme="majorBidi"/>
              </w:rPr>
            </w:pPr>
          </w:p>
        </w:tc>
      </w:tr>
    </w:tbl>
    <w:p w14:paraId="33052FCF" w14:textId="53AF6438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AWARDS</w:t>
      </w:r>
    </w:p>
    <w:tbl>
      <w:tblPr>
        <w:tblW w:w="9738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960"/>
        <w:gridCol w:w="7778"/>
      </w:tblGrid>
      <w:tr w:rsidR="00EB69C3" w:rsidRPr="00654642" w14:paraId="5C91DAEB" w14:textId="77777777" w:rsidTr="00835EDF">
        <w:trPr>
          <w:trHeight w:val="1113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7EDFD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2024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20249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The Mark Tessler Graduate Student Paper Prize, American Institute of Maghrib Studies</w:t>
            </w:r>
          </w:p>
          <w:p w14:paraId="2F5EA2A2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$750 for the paper “A Visual Battleground with Multiple Fronts: World War II Propaganda in French Algeria,” based on dissertation research</w:t>
            </w:r>
          </w:p>
        </w:tc>
      </w:tr>
      <w:tr w:rsidR="00EB69C3" w:rsidRPr="00654642" w14:paraId="3B9A7BC0" w14:textId="77777777" w:rsidTr="00835EDF">
        <w:trPr>
          <w:trHeight w:val="573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860CE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Fall 2023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6AD35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The 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 xml:space="preserve">Jeanne Jeffers Mrad Graduate Student Travel Award, 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American Institute of Maghrib Studies</w:t>
            </w:r>
          </w:p>
          <w:p w14:paraId="265F9316" w14:textId="573E6CE8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$375 to fund travel to the annual meeting of the Middle East Studies Association in Montr</w:t>
            </w:r>
            <w:r w:rsidR="00F96CD7" w:rsidRPr="00F96CD7">
              <w:rPr>
                <w:rFonts w:asciiTheme="majorBidi" w:hAnsiTheme="majorBidi" w:cstheme="majorBidi"/>
                <w:color w:val="000000" w:themeColor="text1"/>
              </w:rPr>
              <w:t>é</w:t>
            </w:r>
            <w:r w:rsidRPr="00654642">
              <w:rPr>
                <w:rFonts w:asciiTheme="majorBidi" w:hAnsiTheme="majorBidi" w:cstheme="majorBidi"/>
                <w:color w:val="000000" w:themeColor="text1"/>
              </w:rPr>
              <w:t>al, Canada</w:t>
            </w:r>
          </w:p>
        </w:tc>
      </w:tr>
      <w:tr w:rsidR="00EB69C3" w:rsidRPr="00654642" w14:paraId="0E0B2B77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A368A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Summer 2023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B120B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Summer Travel Grant, Department of Art History and Archaeology, WUSTL</w:t>
            </w:r>
          </w:p>
          <w:p w14:paraId="5DCFF587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$2,620 for travel to and research in Algeria (ten days), Aix-en-Provence (three weeks), and Paris, France (1 week)</w:t>
            </w:r>
          </w:p>
        </w:tc>
      </w:tr>
      <w:tr w:rsidR="00EB69C3" w:rsidRPr="00654642" w14:paraId="5F61647A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F2B87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2023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5B5D4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The Donna Lee Bowen Travel Award, American Institute of Maghrib Studies</w:t>
            </w:r>
          </w:p>
          <w:p w14:paraId="1C9D736A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$1,000 to fund travel to the annual conference of the American Institute of Maghrib Studies in Tunis, Tunisia</w:t>
            </w:r>
          </w:p>
        </w:tc>
      </w:tr>
      <w:tr w:rsidR="00EB69C3" w:rsidRPr="00654642" w14:paraId="7F8EBD54" w14:textId="77777777" w:rsidTr="00835EDF">
        <w:trPr>
          <w:trHeight w:val="19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87449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Summer 2022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1F7CC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Summer Travel Grant, Department of Art History and Archaeology, WUSTL</w:t>
            </w:r>
          </w:p>
          <w:p w14:paraId="013C40CE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$2,675 for research in Algeria (deferred to 2023 due to illness)</w:t>
            </w:r>
          </w:p>
        </w:tc>
      </w:tr>
      <w:tr w:rsidR="00EB69C3" w:rsidRPr="00654642" w14:paraId="42FC55DB" w14:textId="77777777" w:rsidTr="00835EDF">
        <w:trPr>
          <w:trHeight w:val="573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23CF3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2021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8F7D7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Research Grant, Walter Read Hovey Memorial Fund, The Pittsburgh Foundation</w:t>
            </w:r>
          </w:p>
          <w:p w14:paraId="6678CA78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$3,276.36 for research in France and Algeria in Spring 2022</w:t>
            </w:r>
          </w:p>
        </w:tc>
      </w:tr>
      <w:tr w:rsidR="00EB69C3" w:rsidRPr="00654642" w14:paraId="5B00C921" w14:textId="77777777" w:rsidTr="00835EDF">
        <w:trPr>
          <w:trHeight w:val="348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67A7D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2020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5F5A4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Mark S. Weil and Joan Hall Dissertation Award, Department of Art History and Archaeology, WUSTL</w:t>
            </w:r>
          </w:p>
          <w:p w14:paraId="4FED3B17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$4,530 for research and travel to France and Algeria in Spring 2022</w:t>
            </w:r>
          </w:p>
        </w:tc>
      </w:tr>
      <w:tr w:rsidR="00EB69C3" w:rsidRPr="00654642" w14:paraId="3718394B" w14:textId="77777777" w:rsidTr="00835EDF">
        <w:trPr>
          <w:trHeight w:val="123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0E6C8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2019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260CC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Pollard-Stein Teaching Award, Department of Art History and Archaeology, WUSTL</w:t>
            </w:r>
          </w:p>
        </w:tc>
      </w:tr>
      <w:tr w:rsidR="00EB69C3" w:rsidRPr="00654642" w14:paraId="2F279A35" w14:textId="77777777" w:rsidTr="00835EDF">
        <w:trPr>
          <w:trHeight w:val="645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ABB27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2019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A96E5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Summer Travel Grant, Department of Art History and Archaeology, WUSTL</w:t>
            </w:r>
          </w:p>
          <w:p w14:paraId="2D0B8CDC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$1010 for dissertation research in Paris</w:t>
            </w:r>
          </w:p>
        </w:tc>
      </w:tr>
      <w:tr w:rsidR="00EB69C3" w:rsidRPr="00654642" w14:paraId="409F337D" w14:textId="77777777" w:rsidTr="00835EDF">
        <w:trPr>
          <w:trHeight w:val="60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53A545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lastRenderedPageBreak/>
              <w:t>Fall 2018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7FC85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Small Change Grant, Civic Engagement Fund, Gephardt Institute for Civic and Community Engagement, WUSTL</w:t>
            </w:r>
          </w:p>
        </w:tc>
      </w:tr>
      <w:tr w:rsidR="00EB69C3" w:rsidRPr="00654642" w14:paraId="0C554E7A" w14:textId="77777777" w:rsidTr="00835EDF">
        <w:trPr>
          <w:trHeight w:val="18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70C97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2018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ACFF3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Summer Travel Grant, Department of Art History and Archaeology, WUSTL</w:t>
            </w:r>
          </w:p>
          <w:p w14:paraId="320887FA" w14:textId="77777777" w:rsidR="00EB69C3" w:rsidRPr="00654642" w:rsidRDefault="00EB69C3" w:rsidP="00835EDF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</w:rPr>
              <w:t>$1,875 for dissertation prospectus research trip to Paris, Aix, and Marseille</w:t>
            </w:r>
          </w:p>
        </w:tc>
      </w:tr>
      <w:tr w:rsidR="00EB69C3" w:rsidRPr="00654642" w14:paraId="7747EA36" w14:textId="77777777" w:rsidTr="00835EDF">
        <w:trPr>
          <w:trHeight w:val="177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B04AD4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2018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37CCE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Travel Grant, Conference Presentation at Midwest Art History Society Annual Conference (Indianapolis), Department of Art History and Archaeology, WUSTL</w:t>
            </w:r>
          </w:p>
        </w:tc>
      </w:tr>
      <w:tr w:rsidR="00EB69C3" w:rsidRPr="00654642" w14:paraId="672E106F" w14:textId="77777777" w:rsidTr="00835EDF">
        <w:trPr>
          <w:trHeight w:val="56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111BB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Fall 2017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1ED00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Travel Grant, Conference Presentation at Rice University, Department of Art History and Archaeology, WUSTL</w:t>
            </w:r>
          </w:p>
        </w:tc>
      </w:tr>
      <w:tr w:rsidR="00EB69C3" w:rsidRPr="00654642" w14:paraId="11BFB1E5" w14:textId="77777777" w:rsidTr="00835EDF">
        <w:trPr>
          <w:trHeight w:val="28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960B1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2016-2023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F557E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highlight w:val="white"/>
                <w:lang w:val="en"/>
              </w:rPr>
              <w:t xml:space="preserve">University Full Tuition Scholarship, 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WUSTL</w:t>
            </w:r>
          </w:p>
        </w:tc>
      </w:tr>
      <w:tr w:rsidR="00EB69C3" w:rsidRPr="00654642" w14:paraId="7B55EC40" w14:textId="77777777" w:rsidTr="00835EDF">
        <w:trPr>
          <w:trHeight w:val="28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85FFC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2013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6E617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Donna Crawford Study Abroad Scholarship, TSU</w:t>
            </w:r>
          </w:p>
        </w:tc>
      </w:tr>
      <w:tr w:rsidR="00EB69C3" w:rsidRPr="00654642" w14:paraId="6B8C81DB" w14:textId="77777777" w:rsidTr="00835EDF">
        <w:trPr>
          <w:trHeight w:val="260"/>
        </w:trPr>
        <w:tc>
          <w:tcPr>
            <w:tcW w:w="1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55999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2011 - 2014</w:t>
            </w:r>
          </w:p>
        </w:tc>
        <w:tc>
          <w:tcPr>
            <w:tcW w:w="77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B1049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highlight w:val="white"/>
                <w:lang w:val="en"/>
              </w:rPr>
              <w:t xml:space="preserve">President’s Honorary Scholarship, 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TSU </w:t>
            </w:r>
          </w:p>
        </w:tc>
      </w:tr>
    </w:tbl>
    <w:p w14:paraId="085E9763" w14:textId="77777777" w:rsidR="00EB69C3" w:rsidRPr="00654642" w:rsidRDefault="00EB69C3" w:rsidP="00EB69C3">
      <w:pPr>
        <w:shd w:val="clear" w:color="auto" w:fill="FFFFFF"/>
        <w:rPr>
          <w:rFonts w:asciiTheme="majorBidi" w:hAnsiTheme="majorBidi" w:cstheme="majorBidi"/>
          <w:b/>
          <w:color w:val="000000" w:themeColor="text1"/>
          <w:lang w:val="fr-FR"/>
        </w:rPr>
      </w:pPr>
    </w:p>
    <w:p w14:paraId="2FE268F0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UNIVERSITY AND DEPARTMENTAL SERVICE</w:t>
      </w:r>
    </w:p>
    <w:tbl>
      <w:tblPr>
        <w:tblW w:w="961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861"/>
        <w:gridCol w:w="7749"/>
      </w:tblGrid>
      <w:tr w:rsidR="00EB69C3" w:rsidRPr="00654642" w14:paraId="63867390" w14:textId="77777777" w:rsidTr="00835EDF">
        <w:trPr>
          <w:trHeight w:val="159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B9C14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March 2023 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43AF3" w14:textId="41534D2A" w:rsidR="00EB69C3" w:rsidRPr="00654642" w:rsidRDefault="00EB69C3" w:rsidP="001421A2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Graduate Representative, Annual Conference and Advocacy Day, National Humanities Alliance, Washington D.C.</w:t>
            </w:r>
          </w:p>
        </w:tc>
      </w:tr>
      <w:tr w:rsidR="00EB69C3" w:rsidRPr="00654642" w14:paraId="2DF579E0" w14:textId="77777777" w:rsidTr="00835EDF">
        <w:trPr>
          <w:trHeight w:val="375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C3BBF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2019-2020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CDF75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Graduate Representative, Standing Committee on Facilitating Inclusive Classrooms, Best Practices and Advisory Groups, WUSTL</w:t>
            </w:r>
          </w:p>
        </w:tc>
      </w:tr>
      <w:tr w:rsidR="00EB69C3" w:rsidRPr="00654642" w14:paraId="225ACDE1" w14:textId="77777777" w:rsidTr="00835EDF">
        <w:trPr>
          <w:trHeight w:val="600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14F35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2019-2020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86D02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Voting Representative, Graduate and Professional Student Advisory Council to the Center for Diversity and Inclusion, WUSTL</w:t>
            </w:r>
          </w:p>
        </w:tc>
      </w:tr>
      <w:tr w:rsidR="00EB69C3" w:rsidRPr="00654642" w14:paraId="0E0F182A" w14:textId="77777777" w:rsidTr="00835EDF">
        <w:trPr>
          <w:trHeight w:val="600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8F6A6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Spring 2019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B03D6" w14:textId="55BC54D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Committee Member, University Policy and Practice Affecting Students with Disabilities Committee, W</w:t>
            </w:r>
            <w:r w:rsidR="00233FD4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ashU</w:t>
            </w:r>
          </w:p>
        </w:tc>
      </w:tr>
      <w:tr w:rsidR="00EB69C3" w:rsidRPr="00654642" w14:paraId="2EB4877C" w14:textId="77777777" w:rsidTr="00835EDF">
        <w:trPr>
          <w:trHeight w:val="501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EBA8D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2018 - 2019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5EAFC" w14:textId="6A151176" w:rsidR="00EB69C3" w:rsidRPr="00654642" w:rsidRDefault="00EB69C3" w:rsidP="001421A2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Chair, Art History Student Lecture Committee, </w:t>
            </w:r>
            <w:r w:rsidR="00233FD4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</w:tc>
      </w:tr>
      <w:tr w:rsidR="00EB69C3" w:rsidRPr="00654642" w14:paraId="42BABFDA" w14:textId="77777777" w:rsidTr="00835EDF">
        <w:trPr>
          <w:trHeight w:val="580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E73E4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2018 - 2019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0D57B" w14:textId="66243AE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Senator, Department of Art History and Archaeology, Graduate Student Senate, </w:t>
            </w:r>
            <w:r w:rsidR="00233FD4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</w:tc>
      </w:tr>
      <w:tr w:rsidR="00EB69C3" w:rsidRPr="00654642" w14:paraId="508A97A4" w14:textId="77777777" w:rsidTr="00835EDF">
        <w:trPr>
          <w:trHeight w:val="600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EE4D1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2018 - 2019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CD882" w14:textId="40D0EC91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Peer Mentor, Department of Art History and Archaeology, The Graduate School, </w:t>
            </w:r>
            <w:r w:rsidR="00233FD4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</w:tc>
      </w:tr>
      <w:tr w:rsidR="00EB69C3" w:rsidRPr="00654642" w14:paraId="7C47F0A5" w14:textId="77777777" w:rsidTr="00835EDF">
        <w:trPr>
          <w:trHeight w:val="537"/>
        </w:trPr>
        <w:tc>
          <w:tcPr>
            <w:tcW w:w="1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8530E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2017 - 2018</w:t>
            </w:r>
          </w:p>
        </w:tc>
        <w:tc>
          <w:tcPr>
            <w:tcW w:w="77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73BA5" w14:textId="505AB933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Committee Member, Graduate Student Art History Symposium</w:t>
            </w:r>
            <w:r w:rsidRPr="00654642">
              <w:rPr>
                <w:rFonts w:asciiTheme="majorBidi" w:hAnsiTheme="majorBidi" w:cstheme="majorBidi"/>
                <w:i/>
                <w:color w:val="000000" w:themeColor="text1"/>
                <w:lang w:val="en"/>
              </w:rPr>
              <w:t xml:space="preserve">, </w:t>
            </w: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Department of Art History and Archaeology, </w:t>
            </w:r>
            <w:r w:rsidR="00233FD4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WashU</w:t>
            </w:r>
          </w:p>
        </w:tc>
      </w:tr>
    </w:tbl>
    <w:p w14:paraId="6EE7E39F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color w:val="000000" w:themeColor="text1"/>
          <w:sz w:val="24"/>
          <w:szCs w:val="24"/>
          <w:lang w:val="en"/>
        </w:rPr>
      </w:pPr>
    </w:p>
    <w:p w14:paraId="51144A5D" w14:textId="77777777" w:rsidR="00EB69C3" w:rsidRPr="00654642" w:rsidRDefault="00EB69C3" w:rsidP="00EB69C3">
      <w:pPr>
        <w:pStyle w:val="Heading2"/>
        <w:spacing w:before="0" w:after="0"/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</w:pPr>
      <w:r w:rsidRPr="00654642">
        <w:rPr>
          <w:rFonts w:asciiTheme="majorBidi" w:hAnsiTheme="majorBidi"/>
          <w:b/>
          <w:bCs/>
          <w:color w:val="000000" w:themeColor="text1"/>
          <w:sz w:val="24"/>
          <w:szCs w:val="24"/>
          <w:lang w:val="en"/>
        </w:rPr>
        <w:t>LANGUAGES</w:t>
      </w:r>
    </w:p>
    <w:tbl>
      <w:tblPr>
        <w:tblW w:w="9520" w:type="dxa"/>
        <w:tblInd w:w="10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1807"/>
        <w:gridCol w:w="7713"/>
      </w:tblGrid>
      <w:tr w:rsidR="00233FD4" w:rsidRPr="00654642" w14:paraId="31BE2C5D" w14:textId="77777777" w:rsidTr="00835EDF">
        <w:trPr>
          <w:trHeight w:val="280"/>
        </w:trPr>
        <w:tc>
          <w:tcPr>
            <w:tcW w:w="180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2C28B" w14:textId="17F398A3" w:rsidR="00233FD4" w:rsidRPr="00654642" w:rsidRDefault="00233FD4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English</w:t>
            </w:r>
          </w:p>
        </w:tc>
        <w:tc>
          <w:tcPr>
            <w:tcW w:w="77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E31ED" w14:textId="26115487" w:rsidR="00233FD4" w:rsidRPr="00654642" w:rsidRDefault="00233FD4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Native</w:t>
            </w:r>
          </w:p>
        </w:tc>
      </w:tr>
      <w:tr w:rsidR="00EB69C3" w:rsidRPr="00654642" w14:paraId="779C92B1" w14:textId="77777777" w:rsidTr="00835EDF">
        <w:trPr>
          <w:trHeight w:val="280"/>
        </w:trPr>
        <w:tc>
          <w:tcPr>
            <w:tcW w:w="180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5B884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French</w:t>
            </w:r>
          </w:p>
        </w:tc>
        <w:tc>
          <w:tcPr>
            <w:tcW w:w="77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4548D" w14:textId="08F690C6" w:rsidR="00EB69C3" w:rsidRPr="00654642" w:rsidRDefault="0018053D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"/>
              </w:rPr>
              <w:t>Advanced</w:t>
            </w:r>
            <w:r w:rsidR="00EB69C3"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 (reading, writing, speaking)</w:t>
            </w:r>
          </w:p>
        </w:tc>
      </w:tr>
      <w:tr w:rsidR="00EB69C3" w:rsidRPr="00654642" w14:paraId="49CA4C0A" w14:textId="77777777" w:rsidTr="00835EDF">
        <w:trPr>
          <w:trHeight w:val="260"/>
        </w:trPr>
        <w:tc>
          <w:tcPr>
            <w:tcW w:w="180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4789A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German</w:t>
            </w:r>
          </w:p>
        </w:tc>
        <w:tc>
          <w:tcPr>
            <w:tcW w:w="77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37FCA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Reading Proficiency</w:t>
            </w:r>
          </w:p>
        </w:tc>
      </w:tr>
      <w:tr w:rsidR="00EB69C3" w:rsidRPr="00654642" w14:paraId="3BE51947" w14:textId="77777777" w:rsidTr="00835EDF">
        <w:trPr>
          <w:trHeight w:val="280"/>
        </w:trPr>
        <w:tc>
          <w:tcPr>
            <w:tcW w:w="180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3E56F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Arabic</w:t>
            </w:r>
          </w:p>
        </w:tc>
        <w:tc>
          <w:tcPr>
            <w:tcW w:w="77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5D04F" w14:textId="000ED126" w:rsidR="00EB69C3" w:rsidRPr="00654642" w:rsidRDefault="00233FD4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 xml:space="preserve">Reading Proficiency </w:t>
            </w:r>
          </w:p>
        </w:tc>
      </w:tr>
      <w:tr w:rsidR="00EB69C3" w:rsidRPr="00654642" w14:paraId="059D240D" w14:textId="77777777" w:rsidTr="00835EDF">
        <w:trPr>
          <w:trHeight w:val="280"/>
        </w:trPr>
        <w:tc>
          <w:tcPr>
            <w:tcW w:w="180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078392" w14:textId="77777777" w:rsidR="00EB69C3" w:rsidRPr="00654642" w:rsidRDefault="00EB69C3" w:rsidP="00835E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Farsi (Persian)</w:t>
            </w:r>
          </w:p>
        </w:tc>
        <w:tc>
          <w:tcPr>
            <w:tcW w:w="77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F5C85" w14:textId="77777777" w:rsidR="00EB69C3" w:rsidRPr="00654642" w:rsidRDefault="00EB69C3" w:rsidP="00835EDF">
            <w:pPr>
              <w:rPr>
                <w:rFonts w:asciiTheme="majorBidi" w:hAnsiTheme="majorBidi" w:cstheme="majorBidi"/>
                <w:color w:val="000000" w:themeColor="text1"/>
                <w:lang w:val="en"/>
              </w:rPr>
            </w:pPr>
            <w:r w:rsidRPr="00654642">
              <w:rPr>
                <w:rFonts w:asciiTheme="majorBidi" w:hAnsiTheme="majorBidi" w:cstheme="majorBidi"/>
                <w:color w:val="000000" w:themeColor="text1"/>
                <w:lang w:val="en"/>
              </w:rPr>
              <w:t>Introductory study in progress</w:t>
            </w:r>
          </w:p>
        </w:tc>
      </w:tr>
    </w:tbl>
    <w:p w14:paraId="6BC68EE0" w14:textId="77777777" w:rsidR="00276626" w:rsidRPr="00654642" w:rsidRDefault="00276626">
      <w:pPr>
        <w:rPr>
          <w:rFonts w:asciiTheme="majorBidi" w:hAnsiTheme="majorBidi" w:cstheme="majorBidi"/>
        </w:rPr>
      </w:pPr>
    </w:p>
    <w:sectPr w:rsidR="00276626" w:rsidRPr="00654642">
      <w:headerReference w:type="default" r:id="rId3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B200E" w14:textId="77777777" w:rsidR="00BB0A0B" w:rsidRDefault="00BB0A0B" w:rsidP="00EB69C3">
      <w:r>
        <w:separator/>
      </w:r>
    </w:p>
  </w:endnote>
  <w:endnote w:type="continuationSeparator" w:id="0">
    <w:p w14:paraId="4DC07EEC" w14:textId="77777777" w:rsidR="00BB0A0B" w:rsidRDefault="00BB0A0B" w:rsidP="00EB6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DB722" w14:textId="77777777" w:rsidR="00BB0A0B" w:rsidRDefault="00BB0A0B" w:rsidP="00EB69C3">
      <w:r>
        <w:separator/>
      </w:r>
    </w:p>
  </w:footnote>
  <w:footnote w:type="continuationSeparator" w:id="0">
    <w:p w14:paraId="3332FAA5" w14:textId="77777777" w:rsidR="00BB0A0B" w:rsidRDefault="00BB0A0B" w:rsidP="00EB69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039FD" w14:textId="77777777" w:rsidR="00EB69C3" w:rsidRPr="00832BF2" w:rsidRDefault="00EB69C3" w:rsidP="00EB69C3">
    <w:pPr>
      <w:jc w:val="center"/>
      <w:rPr>
        <w:rFonts w:asciiTheme="majorBidi" w:hAnsiTheme="majorBidi" w:cstheme="majorBidi"/>
        <w:color w:val="000000" w:themeColor="text1"/>
        <w:lang w:val="en"/>
      </w:rPr>
    </w:pPr>
    <w:r w:rsidRPr="00832BF2">
      <w:rPr>
        <w:rFonts w:asciiTheme="majorBidi" w:hAnsiTheme="majorBidi" w:cstheme="majorBidi"/>
        <w:color w:val="000000" w:themeColor="text1"/>
        <w:lang w:val="en"/>
      </w:rPr>
      <w:t>lamurph5@c</w:t>
    </w:r>
    <w:r>
      <w:rPr>
        <w:rFonts w:asciiTheme="majorBidi" w:hAnsiTheme="majorBidi" w:cstheme="majorBidi"/>
        <w:color w:val="000000" w:themeColor="text1"/>
        <w:lang w:val="en"/>
      </w:rPr>
      <w:t>entral</w:t>
    </w:r>
    <w:r w:rsidRPr="00832BF2">
      <w:rPr>
        <w:rFonts w:asciiTheme="majorBidi" w:hAnsiTheme="majorBidi" w:cstheme="majorBidi"/>
        <w:color w:val="000000" w:themeColor="text1"/>
        <w:lang w:val="en"/>
      </w:rPr>
      <w:t xml:space="preserve">.uh.edu │ 417-983-1450 │ </w:t>
    </w:r>
    <w:hyperlink r:id="rId1" w:history="1">
      <w:r w:rsidRPr="00832BF2">
        <w:rPr>
          <w:rStyle w:val="Hyperlink"/>
          <w:rFonts w:asciiTheme="majorBidi" w:hAnsiTheme="majorBidi" w:cstheme="majorBidi"/>
        </w:rPr>
        <w:t>LinkedIn</w:t>
      </w:r>
    </w:hyperlink>
    <w:r>
      <w:rPr>
        <w:rFonts w:asciiTheme="majorBidi" w:hAnsiTheme="majorBidi" w:cstheme="majorBidi"/>
      </w:rPr>
      <w:t xml:space="preserve"> </w:t>
    </w:r>
  </w:p>
  <w:p w14:paraId="1D3B37A8" w14:textId="77777777" w:rsidR="00EB69C3" w:rsidRDefault="00EB69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6180D"/>
    <w:multiLevelType w:val="hybridMultilevel"/>
    <w:tmpl w:val="BF9E8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00139"/>
    <w:multiLevelType w:val="hybridMultilevel"/>
    <w:tmpl w:val="82A47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4C7716"/>
    <w:multiLevelType w:val="hybridMultilevel"/>
    <w:tmpl w:val="B77A4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51C4C"/>
    <w:multiLevelType w:val="hybridMultilevel"/>
    <w:tmpl w:val="25404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861721"/>
    <w:multiLevelType w:val="hybridMultilevel"/>
    <w:tmpl w:val="E0720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D6DF2"/>
    <w:multiLevelType w:val="hybridMultilevel"/>
    <w:tmpl w:val="1CEA9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07022B"/>
    <w:multiLevelType w:val="hybridMultilevel"/>
    <w:tmpl w:val="C88AC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5E1C38"/>
    <w:multiLevelType w:val="hybridMultilevel"/>
    <w:tmpl w:val="749AA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BB48C2"/>
    <w:multiLevelType w:val="hybridMultilevel"/>
    <w:tmpl w:val="F31AB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E9777A"/>
    <w:multiLevelType w:val="hybridMultilevel"/>
    <w:tmpl w:val="BD563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A0D49"/>
    <w:multiLevelType w:val="hybridMultilevel"/>
    <w:tmpl w:val="82403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60CEC"/>
    <w:multiLevelType w:val="hybridMultilevel"/>
    <w:tmpl w:val="D63C3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F01429"/>
    <w:multiLevelType w:val="hybridMultilevel"/>
    <w:tmpl w:val="41BE7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2486209">
    <w:abstractNumId w:val="5"/>
  </w:num>
  <w:num w:numId="2" w16cid:durableId="332538110">
    <w:abstractNumId w:val="10"/>
  </w:num>
  <w:num w:numId="3" w16cid:durableId="1825193744">
    <w:abstractNumId w:val="2"/>
  </w:num>
  <w:num w:numId="4" w16cid:durableId="584919896">
    <w:abstractNumId w:val="3"/>
  </w:num>
  <w:num w:numId="5" w16cid:durableId="174880121">
    <w:abstractNumId w:val="1"/>
  </w:num>
  <w:num w:numId="6" w16cid:durableId="1403984401">
    <w:abstractNumId w:val="6"/>
  </w:num>
  <w:num w:numId="7" w16cid:durableId="1528443057">
    <w:abstractNumId w:val="7"/>
  </w:num>
  <w:num w:numId="8" w16cid:durableId="2028095806">
    <w:abstractNumId w:val="4"/>
  </w:num>
  <w:num w:numId="9" w16cid:durableId="1663662189">
    <w:abstractNumId w:val="9"/>
  </w:num>
  <w:num w:numId="10" w16cid:durableId="1756240356">
    <w:abstractNumId w:val="12"/>
  </w:num>
  <w:num w:numId="11" w16cid:durableId="1088699168">
    <w:abstractNumId w:val="11"/>
  </w:num>
  <w:num w:numId="12" w16cid:durableId="713774647">
    <w:abstractNumId w:val="8"/>
  </w:num>
  <w:num w:numId="13" w16cid:durableId="662314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9C3"/>
    <w:rsid w:val="000015DB"/>
    <w:rsid w:val="0001737B"/>
    <w:rsid w:val="000421F2"/>
    <w:rsid w:val="000470D8"/>
    <w:rsid w:val="001421A2"/>
    <w:rsid w:val="0018053D"/>
    <w:rsid w:val="00223736"/>
    <w:rsid w:val="00233FD4"/>
    <w:rsid w:val="00261824"/>
    <w:rsid w:val="00276626"/>
    <w:rsid w:val="002C4BB4"/>
    <w:rsid w:val="003A0035"/>
    <w:rsid w:val="003D5E01"/>
    <w:rsid w:val="00444EF6"/>
    <w:rsid w:val="004762DF"/>
    <w:rsid w:val="00561753"/>
    <w:rsid w:val="005649A1"/>
    <w:rsid w:val="005775C0"/>
    <w:rsid w:val="005778B7"/>
    <w:rsid w:val="0060342D"/>
    <w:rsid w:val="006263EE"/>
    <w:rsid w:val="00651EEC"/>
    <w:rsid w:val="00654642"/>
    <w:rsid w:val="00706850"/>
    <w:rsid w:val="0074534C"/>
    <w:rsid w:val="0079683C"/>
    <w:rsid w:val="007A6B1B"/>
    <w:rsid w:val="007F743E"/>
    <w:rsid w:val="00825208"/>
    <w:rsid w:val="00831EDA"/>
    <w:rsid w:val="008750D7"/>
    <w:rsid w:val="009317D1"/>
    <w:rsid w:val="00AB69E1"/>
    <w:rsid w:val="00BA3B8D"/>
    <w:rsid w:val="00BB0A0B"/>
    <w:rsid w:val="00BB38CE"/>
    <w:rsid w:val="00C049B2"/>
    <w:rsid w:val="00CC282E"/>
    <w:rsid w:val="00CC5CBE"/>
    <w:rsid w:val="00D27739"/>
    <w:rsid w:val="00D94619"/>
    <w:rsid w:val="00DD43F2"/>
    <w:rsid w:val="00E12C5C"/>
    <w:rsid w:val="00EB69C3"/>
    <w:rsid w:val="00EF3AE1"/>
    <w:rsid w:val="00F96CD7"/>
    <w:rsid w:val="00F9774A"/>
    <w:rsid w:val="00FD1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0A2882"/>
  <w15:chartTrackingRefBased/>
  <w15:docId w15:val="{06B70826-85EA-B046-9732-80A8CD9E5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C5C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B69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69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69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69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69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69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69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69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69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9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69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69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69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69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69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69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69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69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69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6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69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6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69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69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69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69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69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69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69C3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69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69C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B69C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69C3"/>
  </w:style>
  <w:style w:type="paragraph" w:styleId="Footer">
    <w:name w:val="footer"/>
    <w:basedOn w:val="Normal"/>
    <w:link w:val="FooterChar"/>
    <w:uiPriority w:val="99"/>
    <w:unhideWhenUsed/>
    <w:rsid w:val="00EB69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69C3"/>
  </w:style>
  <w:style w:type="table" w:styleId="TableGrid">
    <w:name w:val="Table Grid"/>
    <w:basedOn w:val="TableNormal"/>
    <w:uiPriority w:val="39"/>
    <w:rsid w:val="00654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adriangonzalezstudio.com/adriangonzalez" TargetMode="External"/><Relationship Id="rId18" Type="http://schemas.openxmlformats.org/officeDocument/2006/relationships/hyperlink" Target="https://www.sixueyangart.com/" TargetMode="External"/><Relationship Id="rId26" Type="http://schemas.openxmlformats.org/officeDocument/2006/relationships/hyperlink" Target="https://www.linkedin.com/in/james-mcanally-a9087073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acebook.com/marblewallduo/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zohrehbakhshi.com/" TargetMode="External"/><Relationship Id="rId12" Type="http://schemas.openxmlformats.org/officeDocument/2006/relationships/hyperlink" Target="https://ryanericksonart.com/" TargetMode="External"/><Relationship Id="rId17" Type="http://schemas.openxmlformats.org/officeDocument/2006/relationships/hyperlink" Target="http://www.jbremehr.com/" TargetMode="External"/><Relationship Id="rId25" Type="http://schemas.openxmlformats.org/officeDocument/2006/relationships/hyperlink" Target="https://theluminaryarts.com/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janiestamm.com/" TargetMode="External"/><Relationship Id="rId20" Type="http://schemas.openxmlformats.org/officeDocument/2006/relationships/hyperlink" Target="https://www.rachellebo.com/?fbclid=IwY2xjawR-yPBleHRuA2FlbQIxMABicmlkETE5ajgzczVnVXhNb0FXZ0phc3J0YwZhcHBfaWQQMjIyMDM5MTc4ODIwMDg5MgABHgkZDLlaV_-DE7PXjuk1roLqewRl3oQz8EYC4zRSjtTeW_-EQzBHqIphoJKm_aem_uS4_x_-DoAl69FarNElLIQ" TargetMode="External"/><Relationship Id="rId29" Type="http://schemas.openxmlformats.org/officeDocument/2006/relationships/hyperlink" Target="https://humanities.wustl.edu/news-feature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sheida_yii/" TargetMode="External"/><Relationship Id="rId24" Type="http://schemas.openxmlformats.org/officeDocument/2006/relationships/hyperlink" Target="https://lolaogbara.com/" TargetMode="External"/><Relationship Id="rId32" Type="http://schemas.openxmlformats.org/officeDocument/2006/relationships/hyperlink" Target="https://www.youtube.com/watch?v=VcYdY-gEDD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314.com/events/2018/12/8/consent-dissent-opening" TargetMode="External"/><Relationship Id="rId23" Type="http://schemas.openxmlformats.org/officeDocument/2006/relationships/hyperlink" Target="https://www.facebook.com/sophiemakesprints/" TargetMode="External"/><Relationship Id="rId28" Type="http://schemas.openxmlformats.org/officeDocument/2006/relationships/hyperlink" Target="https://www.slam.org/blog/missing-detail-on-amazigh-head-covering-leads-to-questions/" TargetMode="External"/><Relationship Id="rId10" Type="http://schemas.openxmlformats.org/officeDocument/2006/relationships/hyperlink" Target="https://anisnaser.wixsite.com/portfolio" TargetMode="External"/><Relationship Id="rId19" Type="http://schemas.openxmlformats.org/officeDocument/2006/relationships/hyperlink" Target="https://www.amychenart.com/" TargetMode="External"/><Relationship Id="rId31" Type="http://schemas.openxmlformats.org/officeDocument/2006/relationships/hyperlink" Target="https://humanities.wustl.edu/features/murphy-mccoy-afro-surrealism-what-black-and-can-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heyxinxin/" TargetMode="External"/><Relationship Id="rId14" Type="http://schemas.openxmlformats.org/officeDocument/2006/relationships/hyperlink" Target="https://www.bryanpagefineart.com/" TargetMode="External"/><Relationship Id="rId22" Type="http://schemas.openxmlformats.org/officeDocument/2006/relationships/hyperlink" Target="https://www.linkedin.com/in/brie-ashlie-henderson/" TargetMode="External"/><Relationship Id="rId27" Type="http://schemas.openxmlformats.org/officeDocument/2006/relationships/hyperlink" Target="https://doi.org/10.1080/13629387.2025.2483735" TargetMode="External"/><Relationship Id="rId30" Type="http://schemas.openxmlformats.org/officeDocument/2006/relationships/hyperlink" Target="https://www.theartblog.org/2019/06/satire-art-and-activism-coco-fuscos-tin-man-plays-on-american-politics/" TargetMode="External"/><Relationship Id="rId35" Type="http://schemas.openxmlformats.org/officeDocument/2006/relationships/theme" Target="theme/theme1.xml"/><Relationship Id="rId8" Type="http://schemas.openxmlformats.org/officeDocument/2006/relationships/hyperlink" Target="https://www.linkedin.com/in/lana-boulos-88925b5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lacy-murphy-7854736b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9</Pages>
  <Words>2593</Words>
  <Characters>14782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Murphy, Lacy A</dc:creator>
  <cp:keywords/>
  <dc:description/>
  <cp:lastModifiedBy>Murphy, Lacy A</cp:lastModifiedBy>
  <cp:revision>31</cp:revision>
  <dcterms:created xsi:type="dcterms:W3CDTF">2026-05-10T17:00:00Z</dcterms:created>
  <dcterms:modified xsi:type="dcterms:W3CDTF">2026-06-01T15:20:00Z</dcterms:modified>
</cp:coreProperties>
</file>